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BA0DD7">
      <w:pPr>
        <w:suppressAutoHyphens/>
        <w:spacing w:line="27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DE4A15">
        <w:rPr>
          <w:rFonts w:hAnsi="ＭＳ ゴシック" w:cs="ＭＳ ゴシック" w:hint="eastAsia"/>
          <w:color w:val="000000"/>
          <w:kern w:val="0"/>
          <w:szCs w:val="21"/>
        </w:rPr>
        <w:t>⑩</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BA0DD7">
            <w:pPr>
              <w:suppressAutoHyphens/>
              <w:kinsoku w:val="0"/>
              <w:overflowPunct w:val="0"/>
              <w:autoSpaceDE w:val="0"/>
              <w:autoSpaceDN w:val="0"/>
              <w:adjustRightInd w:val="0"/>
              <w:spacing w:line="270" w:lineRule="exact"/>
              <w:jc w:val="left"/>
              <w:textAlignment w:val="baseline"/>
              <w:rPr>
                <w:rFonts w:hAnsi="Times New Roman"/>
                <w:color w:val="000000"/>
                <w:spacing w:val="16"/>
                <w:kern w:val="0"/>
                <w:szCs w:val="21"/>
              </w:rPr>
            </w:pPr>
          </w:p>
          <w:p w:rsidR="00007B77" w:rsidRDefault="00A309AB" w:rsidP="00BA0DD7">
            <w:pPr>
              <w:suppressAutoHyphens/>
              <w:kinsoku w:val="0"/>
              <w:overflowPunct w:val="0"/>
              <w:autoSpaceDE w:val="0"/>
              <w:autoSpaceDN w:val="0"/>
              <w:adjustRightInd w:val="0"/>
              <w:spacing w:line="27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DE4A15">
              <w:rPr>
                <w:rFonts w:hAnsi="ＭＳ ゴシック" w:cs="ＭＳ ゴシック" w:hint="eastAsia"/>
                <w:color w:val="000000"/>
                <w:kern w:val="0"/>
                <w:szCs w:val="21"/>
              </w:rPr>
              <w:t>⑩</w:t>
            </w:r>
            <w:r w:rsidR="00291A04">
              <w:rPr>
                <w:rFonts w:hAnsi="ＭＳ ゴシック" w:cs="ＭＳ ゴシック" w:hint="eastAsia"/>
                <w:color w:val="000000"/>
                <w:kern w:val="0"/>
                <w:szCs w:val="21"/>
              </w:rPr>
              <w:t>）</w:t>
            </w:r>
          </w:p>
          <w:p w:rsidR="00007B77" w:rsidRPr="00F9417E" w:rsidRDefault="00007B77" w:rsidP="00BA0DD7">
            <w:pPr>
              <w:suppressAutoHyphens/>
              <w:kinsoku w:val="0"/>
              <w:overflowPunct w:val="0"/>
              <w:autoSpaceDE w:val="0"/>
              <w:autoSpaceDN w:val="0"/>
              <w:adjustRightInd w:val="0"/>
              <w:spacing w:line="270" w:lineRule="exact"/>
              <w:jc w:val="center"/>
              <w:textAlignment w:val="baseline"/>
              <w:rPr>
                <w:rFonts w:hAnsi="ＭＳ ゴシック" w:cs="ＭＳ ゴシック"/>
                <w:color w:val="000000"/>
                <w:kern w:val="0"/>
                <w:szCs w:val="21"/>
              </w:rPr>
            </w:pPr>
          </w:p>
          <w:p w:rsidR="000E07C9" w:rsidRDefault="000E07C9" w:rsidP="00BA0DD7">
            <w:pPr>
              <w:suppressAutoHyphens/>
              <w:kinsoku w:val="0"/>
              <w:overflowPunct w:val="0"/>
              <w:autoSpaceDE w:val="0"/>
              <w:autoSpaceDN w:val="0"/>
              <w:adjustRightInd w:val="0"/>
              <w:spacing w:line="27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BA0DD7">
            <w:pPr>
              <w:suppressAutoHyphens/>
              <w:kinsoku w:val="0"/>
              <w:overflowPunct w:val="0"/>
              <w:autoSpaceDE w:val="0"/>
              <w:autoSpaceDN w:val="0"/>
              <w:adjustRightInd w:val="0"/>
              <w:spacing w:line="27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BA0DD7">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9B6E92">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BA0DD7">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BA0DD7">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E07C9" w:rsidRPr="000E07C9" w:rsidRDefault="000E07C9" w:rsidP="00BA0DD7">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BA0DD7">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0E07C9" w:rsidRDefault="000E07C9" w:rsidP="00BA0DD7">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BA0DD7">
            <w:pPr>
              <w:suppressAutoHyphens/>
              <w:kinsoku w:val="0"/>
              <w:overflowPunct w:val="0"/>
              <w:autoSpaceDE w:val="0"/>
              <w:autoSpaceDN w:val="0"/>
              <w:adjustRightInd w:val="0"/>
              <w:spacing w:line="270" w:lineRule="exact"/>
              <w:jc w:val="left"/>
              <w:textAlignment w:val="baseline"/>
              <w:rPr>
                <w:rFonts w:hAnsi="Times New Roman" w:cs="Times New Roman"/>
                <w:color w:val="000000"/>
                <w:spacing w:val="16"/>
                <w:kern w:val="0"/>
                <w:szCs w:val="21"/>
              </w:rPr>
            </w:pPr>
          </w:p>
          <w:p w:rsidR="00A309AB" w:rsidRPr="00007B77" w:rsidRDefault="00A309AB" w:rsidP="00BA0DD7">
            <w:pPr>
              <w:suppressAutoHyphens/>
              <w:kinsoku w:val="0"/>
              <w:overflowPunct w:val="0"/>
              <w:autoSpaceDE w:val="0"/>
              <w:autoSpaceDN w:val="0"/>
              <w:adjustRightInd w:val="0"/>
              <w:spacing w:line="27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00EB68A1">
              <w:rPr>
                <w:rFonts w:hAnsi="ＭＳ ゴシック" w:cs="ＭＳ ゴシック" w:hint="eastAsia"/>
                <w:color w:val="000000"/>
                <w:kern w:val="0"/>
                <w:szCs w:val="21"/>
                <w:u w:val="single" w:color="000000"/>
              </w:rPr>
              <w:t xml:space="preserve">　　　　　　業（注２）</w:t>
            </w:r>
            <w:r w:rsidRPr="00C35FF6">
              <w:rPr>
                <w:rFonts w:hAnsi="ＭＳ ゴシック" w:cs="ＭＳ ゴシック" w:hint="eastAsia"/>
                <w:color w:val="000000"/>
                <w:kern w:val="0"/>
                <w:szCs w:val="21"/>
              </w:rPr>
              <w:t>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w:t>
            </w:r>
            <w:r w:rsidR="00EB68A1">
              <w:rPr>
                <w:rFonts w:hAnsi="ＭＳ ゴシック" w:cs="ＭＳ ゴシック" w:hint="eastAsia"/>
                <w:color w:val="000000"/>
                <w:kern w:val="0"/>
                <w:szCs w:val="21"/>
                <w:u w:val="single" w:color="000000"/>
              </w:rPr>
              <w:t>３</w:t>
            </w:r>
            <w:r w:rsidR="00C503E8">
              <w:rPr>
                <w:rFonts w:hAnsi="ＭＳ ゴシック" w:cs="ＭＳ ゴシック" w:hint="eastAsia"/>
                <w:color w:val="000000"/>
                <w:kern w:val="0"/>
                <w:szCs w:val="21"/>
                <w:u w:val="single" w:color="000000"/>
              </w:rPr>
              <w:t>）</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007B77" w:rsidRPr="00007B77" w:rsidRDefault="00007B77" w:rsidP="00BA0DD7">
            <w:pPr>
              <w:suppressAutoHyphens/>
              <w:kinsoku w:val="0"/>
              <w:overflowPunct w:val="0"/>
              <w:autoSpaceDE w:val="0"/>
              <w:autoSpaceDN w:val="0"/>
              <w:adjustRightInd w:val="0"/>
              <w:spacing w:line="270" w:lineRule="exact"/>
              <w:ind w:left="246" w:rightChars="-24" w:right="-51" w:hangingChars="100" w:hanging="246"/>
              <w:jc w:val="left"/>
              <w:textAlignment w:val="baseline"/>
              <w:rPr>
                <w:rFonts w:hAnsi="Times New Roman"/>
                <w:color w:val="000000"/>
                <w:spacing w:val="16"/>
                <w:kern w:val="0"/>
                <w:szCs w:val="21"/>
              </w:rPr>
            </w:pPr>
          </w:p>
          <w:p w:rsidR="00A309AB" w:rsidRDefault="00A309AB" w:rsidP="00BA0DD7">
            <w:pPr>
              <w:suppressAutoHyphens/>
              <w:kinsoku w:val="0"/>
              <w:overflowPunct w:val="0"/>
              <w:autoSpaceDE w:val="0"/>
              <w:autoSpaceDN w:val="0"/>
              <w:adjustRightInd w:val="0"/>
              <w:spacing w:line="27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Default="00A309AB" w:rsidP="00BA0DD7">
            <w:pPr>
              <w:suppressAutoHyphens/>
              <w:kinsoku w:val="0"/>
              <w:overflowPunct w:val="0"/>
              <w:autoSpaceDE w:val="0"/>
              <w:autoSpaceDN w:val="0"/>
              <w:adjustRightInd w:val="0"/>
              <w:spacing w:line="270" w:lineRule="exac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EB68A1" w:rsidRDefault="00EB68A1" w:rsidP="00685930">
            <w:pPr>
              <w:suppressAutoHyphens/>
              <w:kinsoku w:val="0"/>
              <w:overflowPunct w:val="0"/>
              <w:autoSpaceDE w:val="0"/>
              <w:autoSpaceDN w:val="0"/>
              <w:adjustRightInd w:val="0"/>
              <w:spacing w:line="270" w:lineRule="exact"/>
              <w:ind w:firstLineChars="200" w:firstLine="428"/>
              <w:jc w:val="left"/>
              <w:textAlignment w:val="baseline"/>
              <w:rPr>
                <w:rFonts w:hAnsi="ＭＳ ゴシック"/>
                <w:color w:val="000000"/>
                <w:spacing w:val="16"/>
                <w:kern w:val="0"/>
              </w:rPr>
            </w:pPr>
            <w:r>
              <w:rPr>
                <w:rFonts w:hAnsi="ＭＳ ゴシック" w:hint="eastAsia"/>
                <w:color w:val="000000"/>
                <w:kern w:val="0"/>
              </w:rPr>
              <w:t>最近１か月間の売上高等</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Ｃ－Ａ </w:t>
            </w:r>
            <w:r>
              <w:rPr>
                <w:rFonts w:hAnsi="ＭＳ ゴシック" w:hint="eastAsia"/>
                <w:color w:val="000000"/>
                <w:kern w:val="0"/>
              </w:rPr>
              <w:t xml:space="preserve">　　　　　　　　　　　　　 </w:t>
            </w:r>
            <w:r>
              <w:rPr>
                <w:rFonts w:hAnsi="ＭＳ ゴシック" w:hint="eastAsia"/>
                <w:color w:val="000000"/>
                <w:kern w:val="0"/>
                <w:u w:val="single" w:color="000000"/>
              </w:rPr>
              <w:t>主たる業種の減少率　　　　　　　　％</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Ｃ</w:t>
            </w:r>
            <w:r>
              <w:rPr>
                <w:rFonts w:hAnsi="ＭＳ ゴシック"/>
                <w:color w:val="000000"/>
                <w:kern w:val="0"/>
              </w:rPr>
              <w:t xml:space="preserve">   </w:t>
            </w:r>
            <w:r>
              <w:rPr>
                <w:rFonts w:hAnsi="ＭＳ ゴシック" w:hint="eastAsia"/>
                <w:color w:val="000000"/>
                <w:kern w:val="0"/>
              </w:rPr>
              <w:t>×</w:t>
            </w:r>
            <w:r>
              <w:rPr>
                <w:rFonts w:hAnsi="ＭＳ ゴシック"/>
                <w:color w:val="000000"/>
                <w:kern w:val="0"/>
              </w:rPr>
              <w:t xml:space="preserve">100  </w:t>
            </w:r>
            <w:r>
              <w:rPr>
                <w:rFonts w:hAnsi="ＭＳ ゴシック" w:hint="eastAsia"/>
                <w:color w:val="000000"/>
                <w:kern w:val="0"/>
              </w:rPr>
              <w:t xml:space="preserve">　　　　　　　　　　</w:t>
            </w:r>
            <w:r>
              <w:rPr>
                <w:rFonts w:hAnsi="ＭＳ ゴシック" w:hint="eastAsia"/>
                <w:color w:val="000000"/>
                <w:kern w:val="0"/>
                <w:u w:val="single"/>
              </w:rPr>
              <w:t>全体の</w:t>
            </w:r>
            <w:r>
              <w:rPr>
                <w:rFonts w:hAnsi="ＭＳ ゴシック" w:hint="eastAsia"/>
                <w:color w:val="000000"/>
                <w:kern w:val="0"/>
                <w:u w:val="single" w:color="000000"/>
              </w:rPr>
              <w:t xml:space="preserve">減少率　　</w:t>
            </w:r>
            <w:r>
              <w:rPr>
                <w:rFonts w:hAnsi="ＭＳ ゴシック"/>
                <w:color w:val="000000"/>
                <w:kern w:val="0"/>
                <w:u w:val="single" w:color="000000"/>
              </w:rPr>
              <w:t xml:space="preserve"> </w:t>
            </w:r>
            <w:r>
              <w:rPr>
                <w:rFonts w:hAnsi="ＭＳ ゴシック" w:hint="eastAsia"/>
                <w:color w:val="000000"/>
                <w:kern w:val="0"/>
                <w:u w:val="single" w:color="000000"/>
              </w:rPr>
              <w:t xml:space="preserve">　　　　　　　 　％</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kern w:val="0"/>
              </w:rPr>
            </w:pPr>
            <w:r>
              <w:rPr>
                <w:rFonts w:hAnsi="ＭＳ ゴシック"/>
                <w:color w:val="000000"/>
                <w:kern w:val="0"/>
              </w:rPr>
              <w:t xml:space="preserve">    </w:t>
            </w:r>
            <w:r>
              <w:rPr>
                <w:rFonts w:hAnsi="ＭＳ ゴシック" w:hint="eastAsia"/>
                <w:color w:val="000000"/>
                <w:kern w:val="0"/>
              </w:rPr>
              <w:t>Ａ：申込み時点における最近１か月間の売上高等</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u w:val="single"/>
              </w:rPr>
            </w:pPr>
            <w:r>
              <w:rPr>
                <w:rFonts w:hAnsi="ＭＳ ゴシック" w:hint="eastAsia"/>
                <w:color w:val="000000"/>
                <w:kern w:val="0"/>
              </w:rPr>
              <w:t xml:space="preserve">                                             </w:t>
            </w:r>
            <w:r>
              <w:rPr>
                <w:rFonts w:hAnsi="ＭＳ ゴシック" w:hint="eastAsia"/>
                <w:color w:val="000000"/>
                <w:kern w:val="0"/>
                <w:u w:val="single"/>
              </w:rPr>
              <w:t>主たる業種の売上高等　　　　　　　円</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u w:val="single"/>
              </w:rPr>
              <w:t>全体の売上高等</w:t>
            </w:r>
            <w:r>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円</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kern w:val="0"/>
              </w:rPr>
            </w:pPr>
            <w:r>
              <w:rPr>
                <w:rFonts w:hAnsi="ＭＳ ゴシック" w:hint="eastAsia"/>
                <w:color w:val="000000"/>
                <w:kern w:val="0"/>
              </w:rPr>
              <w:t xml:space="preserve">　　</w:t>
            </w:r>
          </w:p>
          <w:p w:rsidR="00EB68A1" w:rsidRDefault="00EB68A1" w:rsidP="00BA0DD7">
            <w:pPr>
              <w:suppressAutoHyphens/>
              <w:kinsoku w:val="0"/>
              <w:overflowPunct w:val="0"/>
              <w:autoSpaceDE w:val="0"/>
              <w:autoSpaceDN w:val="0"/>
              <w:adjustRightInd w:val="0"/>
              <w:spacing w:line="270" w:lineRule="exact"/>
              <w:ind w:firstLineChars="200" w:firstLine="428"/>
              <w:jc w:val="left"/>
              <w:textAlignment w:val="baseline"/>
              <w:rPr>
                <w:rFonts w:hAnsi="ＭＳ ゴシック"/>
                <w:color w:val="000000"/>
                <w:spacing w:val="16"/>
                <w:kern w:val="0"/>
              </w:rPr>
            </w:pPr>
            <w:r>
              <w:rPr>
                <w:rFonts w:hAnsi="ＭＳ ゴシック" w:hint="eastAsia"/>
                <w:color w:val="000000"/>
                <w:kern w:val="0"/>
              </w:rPr>
              <w:t>Ｂ：Ａの期間前２か月の売上高等</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u w:val="single"/>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rPr>
              <w:t>主たる業種の売上高等　　　　　　　円</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kern w:val="0"/>
                <w:u w:val="single" w:color="00000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u w:val="single"/>
              </w:rPr>
              <w:t>全体の売上高等</w:t>
            </w:r>
            <w:r>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円</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p>
          <w:p w:rsidR="00EB68A1" w:rsidRDefault="00EB68A1" w:rsidP="00BA0DD7">
            <w:pPr>
              <w:suppressAutoHyphens/>
              <w:kinsoku w:val="0"/>
              <w:overflowPunct w:val="0"/>
              <w:autoSpaceDE w:val="0"/>
              <w:autoSpaceDN w:val="0"/>
              <w:adjustRightInd w:val="0"/>
              <w:spacing w:line="270" w:lineRule="exact"/>
              <w:ind w:firstLineChars="200" w:firstLine="428"/>
              <w:jc w:val="left"/>
              <w:textAlignment w:val="baseline"/>
              <w:rPr>
                <w:rFonts w:hAnsi="ＭＳ ゴシック"/>
                <w:color w:val="000000"/>
                <w:spacing w:val="16"/>
                <w:kern w:val="0"/>
              </w:rPr>
            </w:pPr>
            <w:r>
              <w:rPr>
                <w:rFonts w:hAnsi="ＭＳ ゴシック" w:hint="eastAsia"/>
                <w:color w:val="000000"/>
                <w:kern w:val="0"/>
              </w:rPr>
              <w:t>Ｃ：最近３か月間の売上高等の平均</w:t>
            </w:r>
          </w:p>
          <w:p w:rsidR="00EB68A1" w:rsidRDefault="00EB68A1" w:rsidP="00BA0DD7">
            <w:pPr>
              <w:suppressAutoHyphens/>
              <w:kinsoku w:val="0"/>
              <w:overflowPunct w:val="0"/>
              <w:autoSpaceDE w:val="0"/>
              <w:autoSpaceDN w:val="0"/>
              <w:adjustRightInd w:val="0"/>
              <w:spacing w:line="270" w:lineRule="exact"/>
              <w:ind w:firstLineChars="450" w:firstLine="964"/>
              <w:jc w:val="left"/>
              <w:textAlignment w:val="baseline"/>
              <w:rPr>
                <w:rFonts w:hAnsi="ＭＳ ゴシック"/>
                <w:color w:val="000000"/>
                <w:spacing w:val="16"/>
                <w:kern w:val="0"/>
              </w:rPr>
            </w:pPr>
            <w:r>
              <w:rPr>
                <w:rFonts w:hAnsi="ＭＳ ゴシック" w:hint="eastAsia"/>
                <w:color w:val="000000"/>
                <w:kern w:val="0"/>
                <w:u w:val="single"/>
              </w:rPr>
              <w:t>（Ａ＋Ｂ）</w:t>
            </w:r>
            <w:r>
              <w:rPr>
                <w:rFonts w:hAnsi="ＭＳ ゴシック" w:hint="eastAsia"/>
                <w:color w:val="000000"/>
                <w:kern w:val="0"/>
              </w:rPr>
              <w:t xml:space="preserve">　　　　　　　　　　　　　</w:t>
            </w:r>
            <w:r>
              <w:rPr>
                <w:rFonts w:hAnsi="ＭＳ ゴシック" w:hint="eastAsia"/>
                <w:color w:val="000000"/>
                <w:kern w:val="0"/>
                <w:u w:val="single" w:color="000000"/>
              </w:rPr>
              <w:t>主たる業種の売上高等　　　　　　　円</w:t>
            </w:r>
          </w:p>
          <w:p w:rsidR="00EB68A1" w:rsidRDefault="00EB68A1"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３</w:t>
            </w: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rPr>
              <w:t>全体の売上高等</w:t>
            </w:r>
            <w:r>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円</w:t>
            </w:r>
          </w:p>
          <w:p w:rsidR="00074B6A" w:rsidRPr="00EB68A1" w:rsidRDefault="00074B6A" w:rsidP="00BA0DD7">
            <w:pPr>
              <w:suppressAutoHyphens/>
              <w:kinsoku w:val="0"/>
              <w:overflowPunct w:val="0"/>
              <w:autoSpaceDE w:val="0"/>
              <w:autoSpaceDN w:val="0"/>
              <w:adjustRightInd w:val="0"/>
              <w:spacing w:line="270" w:lineRule="exact"/>
              <w:jc w:val="left"/>
              <w:textAlignment w:val="baseline"/>
              <w:rPr>
                <w:rFonts w:hAnsi="ＭＳ ゴシック"/>
                <w:color w:val="000000"/>
                <w:spacing w:val="16"/>
                <w:kern w:val="0"/>
              </w:rPr>
            </w:pPr>
          </w:p>
        </w:tc>
      </w:tr>
    </w:tbl>
    <w:p w:rsidR="00A309AB" w:rsidRPr="00007B77" w:rsidRDefault="00A309AB" w:rsidP="00BA0DD7">
      <w:pPr>
        <w:suppressAutoHyphens/>
        <w:wordWrap w:val="0"/>
        <w:spacing w:line="28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FA2403" w:rsidRPr="00FA2403">
        <w:rPr>
          <w:rFonts w:hAnsi="ＭＳ ゴシック" w:cs="ＭＳ ゴシック" w:hint="eastAsia"/>
          <w:color w:val="000000"/>
          <w:kern w:val="0"/>
          <w:sz w:val="18"/>
          <w:szCs w:val="21"/>
        </w:rPr>
        <w:t>本様式は、業歴３</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月以上１年１</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月未満の場合あるいは前年以降、事業拡大等により前年比較が適当でない特段の事情がある場合</w:t>
      </w:r>
      <w:r w:rsidR="000F1E8D">
        <w:rPr>
          <w:rFonts w:hAnsi="ＭＳ ゴシック" w:cs="ＭＳ ゴシック" w:hint="eastAsia"/>
          <w:color w:val="000000"/>
          <w:kern w:val="0"/>
          <w:sz w:val="18"/>
          <w:szCs w:val="21"/>
        </w:rPr>
        <w:t>で、</w:t>
      </w:r>
      <w:r w:rsidR="000F1E8D" w:rsidRPr="000F1E8D">
        <w:rPr>
          <w:rFonts w:hAnsi="ＭＳ ゴシック" w:cs="ＭＳ ゴシック" w:hint="eastAsia"/>
          <w:color w:val="000000"/>
          <w:kern w:val="0"/>
          <w:sz w:val="18"/>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Pr="00007B77" w:rsidRDefault="00A309AB" w:rsidP="00BA0DD7">
      <w:pPr>
        <w:suppressAutoHyphens/>
        <w:wordWrap w:val="0"/>
        <w:spacing w:line="28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w:t>
      </w:r>
      <w:r w:rsidR="00B5025D" w:rsidRPr="00B5025D">
        <w:rPr>
          <w:rFonts w:hAnsi="ＭＳ ゴシック" w:cs="ＭＳ ゴシック" w:hint="eastAsia"/>
          <w:color w:val="000000"/>
          <w:kern w:val="0"/>
          <w:sz w:val="18"/>
          <w:szCs w:val="21"/>
        </w:rPr>
        <w:t>主たる事業が属する業種（日本標準産業分類の細分類番号と細分類業種名）を記載。</w:t>
      </w:r>
    </w:p>
    <w:p w:rsidR="00A309AB" w:rsidRPr="00007B77" w:rsidRDefault="00A309AB" w:rsidP="00BA0DD7">
      <w:pPr>
        <w:suppressAutoHyphens/>
        <w:wordWrap w:val="0"/>
        <w:spacing w:line="28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w:t>
      </w:r>
      <w:r w:rsidR="00B5025D" w:rsidRPr="00007B77">
        <w:rPr>
          <w:rFonts w:hAnsi="ＭＳ ゴシック" w:cs="ＭＳ ゴシック" w:hint="eastAsia"/>
          <w:color w:val="000000"/>
          <w:kern w:val="0"/>
          <w:sz w:val="18"/>
          <w:szCs w:val="21"/>
          <w:u w:val="single"/>
        </w:rPr>
        <w:t xml:space="preserve">　　　　</w:t>
      </w:r>
      <w:r w:rsidR="00B5025D" w:rsidRPr="00007B77">
        <w:rPr>
          <w:rFonts w:hAnsi="ＭＳ ゴシック" w:cs="ＭＳ ゴシック" w:hint="eastAsia"/>
          <w:color w:val="000000"/>
          <w:kern w:val="0"/>
          <w:sz w:val="18"/>
          <w:szCs w:val="21"/>
        </w:rPr>
        <w:t>には、</w:t>
      </w:r>
      <w:r w:rsidR="00B5025D" w:rsidRPr="00B5025D">
        <w:rPr>
          <w:rFonts w:hAnsi="ＭＳ ゴシック" w:cs="ＭＳ ゴシック" w:hint="eastAsia"/>
          <w:color w:val="000000"/>
          <w:kern w:val="0"/>
          <w:sz w:val="18"/>
          <w:szCs w:val="21"/>
        </w:rPr>
        <w:t>「販売数量の減少」又は「売上高の減少」等を入れる。</w:t>
      </w:r>
    </w:p>
    <w:p w:rsidR="00A309AB" w:rsidRPr="00007B77" w:rsidRDefault="00A309AB" w:rsidP="00BA0DD7">
      <w:pPr>
        <w:suppressAutoHyphens/>
        <w:wordWrap w:val="0"/>
        <w:spacing w:line="28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BA0DD7">
      <w:pPr>
        <w:suppressAutoHyphens/>
        <w:wordWrap w:val="0"/>
        <w:spacing w:line="28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BA0DD7">
      <w:pPr>
        <w:suppressAutoHyphens/>
        <w:wordWrap w:val="0"/>
        <w:spacing w:line="28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9B6E92">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74B6A"/>
    <w:rsid w:val="000851DA"/>
    <w:rsid w:val="0009372B"/>
    <w:rsid w:val="000B0E61"/>
    <w:rsid w:val="000C030F"/>
    <w:rsid w:val="000C69A3"/>
    <w:rsid w:val="000E07C9"/>
    <w:rsid w:val="000E0E45"/>
    <w:rsid w:val="000F1E8D"/>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45462C"/>
    <w:rsid w:val="00476298"/>
    <w:rsid w:val="00491803"/>
    <w:rsid w:val="004A1BB1"/>
    <w:rsid w:val="004A328B"/>
    <w:rsid w:val="004B2743"/>
    <w:rsid w:val="004B4C89"/>
    <w:rsid w:val="004D1541"/>
    <w:rsid w:val="004D1C76"/>
    <w:rsid w:val="004E2DC9"/>
    <w:rsid w:val="004F6B3A"/>
    <w:rsid w:val="00515542"/>
    <w:rsid w:val="00543817"/>
    <w:rsid w:val="0055281C"/>
    <w:rsid w:val="00566A5A"/>
    <w:rsid w:val="00577403"/>
    <w:rsid w:val="005972DB"/>
    <w:rsid w:val="005A3FBC"/>
    <w:rsid w:val="005C4A10"/>
    <w:rsid w:val="005F2AB0"/>
    <w:rsid w:val="006011ED"/>
    <w:rsid w:val="00615CEA"/>
    <w:rsid w:val="0063780E"/>
    <w:rsid w:val="00640E97"/>
    <w:rsid w:val="00645537"/>
    <w:rsid w:val="00667715"/>
    <w:rsid w:val="00685930"/>
    <w:rsid w:val="00687353"/>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9271A1"/>
    <w:rsid w:val="00932D86"/>
    <w:rsid w:val="00944D07"/>
    <w:rsid w:val="00946A28"/>
    <w:rsid w:val="00955880"/>
    <w:rsid w:val="00965F5B"/>
    <w:rsid w:val="00980DA3"/>
    <w:rsid w:val="00985FA3"/>
    <w:rsid w:val="00986994"/>
    <w:rsid w:val="00997886"/>
    <w:rsid w:val="009B1C58"/>
    <w:rsid w:val="009B6E92"/>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63E4"/>
    <w:rsid w:val="00B07A71"/>
    <w:rsid w:val="00B07FA6"/>
    <w:rsid w:val="00B3581C"/>
    <w:rsid w:val="00B45682"/>
    <w:rsid w:val="00B5025D"/>
    <w:rsid w:val="00B649D8"/>
    <w:rsid w:val="00B66AFB"/>
    <w:rsid w:val="00B67566"/>
    <w:rsid w:val="00B76808"/>
    <w:rsid w:val="00BA0DD7"/>
    <w:rsid w:val="00BB1F09"/>
    <w:rsid w:val="00BE5556"/>
    <w:rsid w:val="00BF3A4B"/>
    <w:rsid w:val="00C018DD"/>
    <w:rsid w:val="00C118A8"/>
    <w:rsid w:val="00C26E97"/>
    <w:rsid w:val="00C35FF6"/>
    <w:rsid w:val="00C440AD"/>
    <w:rsid w:val="00C459FB"/>
    <w:rsid w:val="00C503E8"/>
    <w:rsid w:val="00C67832"/>
    <w:rsid w:val="00C90292"/>
    <w:rsid w:val="00CB2291"/>
    <w:rsid w:val="00CE2ED2"/>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4A15"/>
    <w:rsid w:val="00DE5FF6"/>
    <w:rsid w:val="00E04ED9"/>
    <w:rsid w:val="00E40FF3"/>
    <w:rsid w:val="00E62F61"/>
    <w:rsid w:val="00E65973"/>
    <w:rsid w:val="00E9118A"/>
    <w:rsid w:val="00EA587B"/>
    <w:rsid w:val="00EA6585"/>
    <w:rsid w:val="00EB68A1"/>
    <w:rsid w:val="00EC514E"/>
    <w:rsid w:val="00ED24EA"/>
    <w:rsid w:val="00ED5193"/>
    <w:rsid w:val="00ED53D5"/>
    <w:rsid w:val="00EE40DA"/>
    <w:rsid w:val="00EF1F6C"/>
    <w:rsid w:val="00EF7F25"/>
    <w:rsid w:val="00F163DB"/>
    <w:rsid w:val="00F30A0D"/>
    <w:rsid w:val="00F365DD"/>
    <w:rsid w:val="00F6552E"/>
    <w:rsid w:val="00F67098"/>
    <w:rsid w:val="00F6765B"/>
    <w:rsid w:val="00F84C44"/>
    <w:rsid w:val="00F9417E"/>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5CDB-4143-4428-A68C-DB2BE5AB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32</cp:revision>
  <cp:lastPrinted>2020-03-09T00:57:00Z</cp:lastPrinted>
  <dcterms:created xsi:type="dcterms:W3CDTF">2020-03-09T00:19:00Z</dcterms:created>
  <dcterms:modified xsi:type="dcterms:W3CDTF">2022-03-17T07:54:00Z</dcterms:modified>
</cp:coreProperties>
</file>