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浄</w:t>
      </w:r>
      <w:r>
        <w:rPr>
          <w:rFonts w:hint="eastAsia"/>
          <w:sz w:val="28"/>
        </w:rPr>
        <w:t xml:space="preserve"> </w:t>
      </w:r>
      <w:r>
        <w:rPr>
          <w:rFonts w:hint="eastAsia"/>
          <w:sz w:val="28"/>
        </w:rPr>
        <w:t>化</w:t>
      </w:r>
      <w:r>
        <w:rPr>
          <w:rFonts w:hint="eastAsia"/>
          <w:sz w:val="28"/>
        </w:rPr>
        <w:t xml:space="preserve"> </w:t>
      </w:r>
      <w:r>
        <w:rPr>
          <w:rFonts w:hint="eastAsia"/>
          <w:sz w:val="28"/>
        </w:rPr>
        <w:t>槽</w:t>
      </w:r>
      <w:r>
        <w:rPr>
          <w:rFonts w:hint="eastAsia"/>
          <w:sz w:val="28"/>
        </w:rPr>
        <w:t xml:space="preserve"> </w:t>
      </w:r>
      <w:r>
        <w:rPr>
          <w:rFonts w:hint="eastAsia"/>
          <w:sz w:val="28"/>
        </w:rPr>
        <w:t>整</w:t>
      </w:r>
      <w:r>
        <w:rPr>
          <w:rFonts w:hint="eastAsia"/>
          <w:sz w:val="28"/>
        </w:rPr>
        <w:t xml:space="preserve"> </w:t>
      </w:r>
      <w:r>
        <w:rPr>
          <w:rFonts w:hint="eastAsia"/>
          <w:sz w:val="28"/>
        </w:rPr>
        <w:t>備</w:t>
      </w:r>
      <w:r>
        <w:rPr>
          <w:rFonts w:hint="eastAsia"/>
          <w:sz w:val="28"/>
        </w:rPr>
        <w:t xml:space="preserve"> </w:t>
      </w:r>
      <w:r>
        <w:rPr>
          <w:rFonts w:hint="eastAsia"/>
          <w:sz w:val="28"/>
        </w:rPr>
        <w:t>申</w:t>
      </w:r>
      <w:r>
        <w:rPr>
          <w:rFonts w:hint="eastAsia"/>
          <w:sz w:val="28"/>
        </w:rPr>
        <w:t xml:space="preserve"> </w:t>
      </w:r>
      <w:r>
        <w:rPr>
          <w:rFonts w:hint="eastAsia"/>
          <w:sz w:val="28"/>
        </w:rPr>
        <w:t>請</w:t>
      </w:r>
      <w:r>
        <w:rPr>
          <w:rFonts w:hint="eastAsia"/>
          <w:sz w:val="28"/>
        </w:rPr>
        <w:t xml:space="preserve"> </w:t>
      </w:r>
      <w:r>
        <w:rPr>
          <w:rFonts w:hint="eastAsia"/>
          <w:sz w:val="28"/>
        </w:rPr>
        <w:t>書</w:t>
      </w:r>
    </w:p>
    <w:p>
      <w:pPr>
        <w:pStyle w:val="0"/>
        <w:jc w:val="right"/>
        <w:rPr>
          <w:rFonts w:hint="default"/>
        </w:rPr>
      </w:pPr>
      <w:r>
        <w:rPr>
          <w:rFonts w:hint="eastAsia"/>
        </w:rPr>
        <w:t>　　年　　月　　日</w:t>
      </w:r>
    </w:p>
    <w:p>
      <w:pPr>
        <w:pStyle w:val="0"/>
        <w:ind w:firstLine="210" w:firstLineChars="100"/>
        <w:jc w:val="center"/>
        <w:rPr>
          <w:rFonts w:hint="default"/>
        </w:rPr>
      </w:pPr>
    </w:p>
    <w:p>
      <w:pPr>
        <w:pStyle w:val="0"/>
        <w:ind w:firstLine="420" w:firstLineChars="200"/>
        <w:rPr>
          <w:rFonts w:hint="default"/>
        </w:rPr>
      </w:pPr>
      <w:r>
        <w:rPr>
          <w:rFonts w:hint="eastAsia"/>
        </w:rPr>
        <w:t>輪島市長　様</w:t>
      </w:r>
    </w:p>
    <w:p>
      <w:pPr>
        <w:pStyle w:val="0"/>
        <w:rPr>
          <w:rFonts w:hint="default"/>
        </w:rPr>
      </w:pPr>
    </w:p>
    <w:p>
      <w:pPr>
        <w:pStyle w:val="0"/>
        <w:spacing w:line="312" w:lineRule="auto"/>
        <w:ind w:firstLine="4200" w:firstLineChars="2000"/>
        <w:rPr>
          <w:rFonts w:hint="default"/>
        </w:rPr>
      </w:pPr>
      <w:r>
        <w:rPr>
          <w:rFonts w:hint="eastAsia"/>
        </w:rPr>
        <w:t>申請者</w:t>
      </w:r>
    </w:p>
    <w:p>
      <w:pPr>
        <w:pStyle w:val="0"/>
        <w:spacing w:line="312" w:lineRule="auto"/>
        <w:ind w:firstLine="4620" w:firstLineChars="2200"/>
        <w:rPr>
          <w:rFonts w:hint="default"/>
        </w:rPr>
      </w:pPr>
      <w:r>
        <w:rPr>
          <w:rFonts w:hint="eastAsia"/>
        </w:rPr>
        <w:t>住所</w:t>
      </w:r>
    </w:p>
    <w:p>
      <w:pPr>
        <w:pStyle w:val="0"/>
        <w:spacing w:line="312" w:lineRule="auto"/>
        <w:ind w:firstLine="4620" w:firstLineChars="2200"/>
        <w:rPr>
          <w:rFonts w:hint="default"/>
        </w:rPr>
      </w:pPr>
      <w:r>
        <w:rPr>
          <w:rFonts w:hint="eastAsia"/>
        </w:rPr>
        <w:t>氏名　　　　　　　　　　　　　　㊞　</w:t>
      </w:r>
    </w:p>
    <w:p>
      <w:pPr>
        <w:pStyle w:val="0"/>
        <w:spacing w:line="312" w:lineRule="auto"/>
        <w:ind w:firstLine="4620" w:firstLineChars="2200"/>
        <w:rPr>
          <w:rFonts w:hint="default"/>
        </w:rPr>
      </w:pPr>
      <w:r>
        <w:rPr>
          <w:rFonts w:hint="eastAsia"/>
        </w:rPr>
        <w:t>電話番号　　　　　　　　　　</w:t>
      </w:r>
    </w:p>
    <w:p>
      <w:pPr>
        <w:pStyle w:val="0"/>
        <w:rPr>
          <w:rFonts w:hint="default"/>
        </w:rPr>
      </w:pPr>
    </w:p>
    <w:p>
      <w:pPr>
        <w:pStyle w:val="0"/>
        <w:rPr>
          <w:rFonts w:hint="default"/>
        </w:rPr>
      </w:pPr>
      <w:r>
        <w:rPr>
          <w:rFonts w:hint="eastAsia"/>
        </w:rPr>
        <w:t>　　　　　　年度において、浄化槽を設置したいので、輪島市浄化槽の設置に関する条例第</w:t>
      </w:r>
      <w:r>
        <w:rPr>
          <w:rFonts w:hint="eastAsia"/>
        </w:rPr>
        <w:t>4</w:t>
      </w:r>
      <w:r>
        <w:rPr>
          <w:rFonts w:hint="eastAsia"/>
        </w:rPr>
        <w:t>条第</w:t>
      </w:r>
      <w:r>
        <w:rPr>
          <w:rFonts w:hint="eastAsia"/>
        </w:rPr>
        <w:t>1</w:t>
      </w:r>
      <w:r>
        <w:rPr>
          <w:rFonts w:hint="eastAsia"/>
        </w:rPr>
        <w:t>項の規定により、下記のとおり申請します。</w:t>
      </w:r>
    </w:p>
    <w:p>
      <w:pPr>
        <w:pStyle w:val="0"/>
        <w:rPr>
          <w:rFonts w:hint="default"/>
        </w:rPr>
      </w:pPr>
    </w:p>
    <w:p>
      <w:pPr>
        <w:pStyle w:val="0"/>
        <w:jc w:val="center"/>
        <w:rPr>
          <w:rFonts w:hint="default"/>
        </w:rPr>
      </w:pPr>
      <w:r>
        <w:rPr>
          <w:rFonts w:hint="eastAsia"/>
        </w:rPr>
        <w:t>記</w:t>
      </w:r>
    </w:p>
    <w:p>
      <w:pPr>
        <w:pStyle w:val="0"/>
        <w:rPr>
          <w:rFonts w:hint="default"/>
        </w:rPr>
      </w:pPr>
    </w:p>
    <w:tbl>
      <w:tblPr>
        <w:tblStyle w:val="11"/>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724"/>
        <w:gridCol w:w="5781"/>
      </w:tblGrid>
      <w:tr>
        <w:trPr>
          <w:trHeight w:val="500" w:hRule="atLeast"/>
        </w:trPr>
        <w:tc>
          <w:tcPr>
            <w:tcW w:w="2724" w:type="dxa"/>
            <w:vAlign w:val="center"/>
          </w:tcPr>
          <w:p>
            <w:pPr>
              <w:pStyle w:val="0"/>
              <w:jc w:val="distribute"/>
              <w:rPr>
                <w:rFonts w:hint="default"/>
              </w:rPr>
            </w:pPr>
            <w:r>
              <w:rPr>
                <w:rFonts w:hint="eastAsia"/>
              </w:rPr>
              <w:t>浄化槽の設置場所</w:t>
            </w:r>
          </w:p>
        </w:tc>
        <w:tc>
          <w:tcPr>
            <w:tcW w:w="5781" w:type="dxa"/>
            <w:vAlign w:val="center"/>
          </w:tcPr>
          <w:p>
            <w:pPr>
              <w:pStyle w:val="0"/>
              <w:ind w:firstLine="210" w:firstLineChars="100"/>
              <w:rPr>
                <w:rFonts w:hint="default"/>
              </w:rPr>
            </w:pPr>
            <w:r>
              <w:rPr>
                <w:rFonts w:hint="eastAsia"/>
              </w:rPr>
              <w:t>輪島市　　　　　</w:t>
            </w:r>
          </w:p>
        </w:tc>
      </w:tr>
      <w:tr>
        <w:trPr>
          <w:trHeight w:val="500" w:hRule="atLeast"/>
        </w:trPr>
        <w:tc>
          <w:tcPr>
            <w:tcW w:w="2724" w:type="dxa"/>
            <w:vAlign w:val="center"/>
          </w:tcPr>
          <w:p>
            <w:pPr>
              <w:pStyle w:val="0"/>
              <w:jc w:val="distribute"/>
              <w:rPr>
                <w:rFonts w:hint="default"/>
              </w:rPr>
            </w:pPr>
            <w:r>
              <w:rPr>
                <w:rFonts w:hint="eastAsia"/>
              </w:rPr>
              <w:t>建物の用途</w:t>
            </w:r>
          </w:p>
        </w:tc>
        <w:tc>
          <w:tcPr>
            <w:tcW w:w="5781" w:type="dxa"/>
            <w:vAlign w:val="center"/>
          </w:tcPr>
          <w:p>
            <w:pPr>
              <w:pStyle w:val="0"/>
              <w:ind w:firstLine="210" w:firstLineChars="100"/>
              <w:rPr>
                <w:rFonts w:hint="default"/>
              </w:rPr>
            </w:pPr>
            <w:r>
              <w:rPr>
                <w:rFonts w:hint="eastAsia"/>
              </w:rPr>
              <w:t>専用住宅・その他</w:t>
            </w:r>
            <w:r>
              <w:rPr>
                <w:rFonts w:hint="eastAsia"/>
              </w:rPr>
              <w:t>(</w:t>
            </w:r>
            <w:r>
              <w:rPr>
                <w:rFonts w:hint="eastAsia"/>
                <w:u w:val="single" w:color="auto"/>
              </w:rPr>
              <w:t>業種　　　　　　　　　　　　　</w:t>
            </w:r>
            <w:r>
              <w:rPr>
                <w:rFonts w:hint="eastAsia"/>
              </w:rPr>
              <w:t>)</w:t>
            </w:r>
          </w:p>
        </w:tc>
      </w:tr>
      <w:tr>
        <w:trPr>
          <w:trHeight w:val="1400" w:hRule="atLeast"/>
        </w:trPr>
        <w:tc>
          <w:tcPr>
            <w:tcW w:w="2724" w:type="dxa"/>
            <w:vAlign w:val="center"/>
          </w:tcPr>
          <w:p>
            <w:pPr>
              <w:pStyle w:val="0"/>
              <w:spacing w:line="312" w:lineRule="auto"/>
              <w:jc w:val="distribute"/>
              <w:rPr>
                <w:rFonts w:hint="default"/>
              </w:rPr>
            </w:pPr>
            <w:r>
              <w:rPr>
                <w:rFonts w:hint="eastAsia"/>
              </w:rPr>
              <w:t>住宅の面積及び現居住人口</w:t>
            </w:r>
          </w:p>
          <w:p>
            <w:pPr>
              <w:pStyle w:val="0"/>
              <w:spacing w:line="312" w:lineRule="auto"/>
              <w:jc w:val="distribute"/>
              <w:rPr>
                <w:rFonts w:hint="default"/>
              </w:rPr>
            </w:pPr>
            <w:r>
              <w:rPr>
                <w:rFonts w:hint="eastAsia"/>
              </w:rPr>
              <w:t>(</w:t>
            </w:r>
            <w:r>
              <w:rPr>
                <w:rFonts w:hint="eastAsia"/>
              </w:rPr>
              <w:t>その他の場合は、必要に応じ項目を置き換える</w:t>
            </w:r>
            <w:r>
              <w:rPr>
                <w:rFonts w:hint="eastAsia"/>
              </w:rPr>
              <w:t>)</w:t>
            </w:r>
          </w:p>
        </w:tc>
        <w:tc>
          <w:tcPr>
            <w:tcW w:w="5781" w:type="dxa"/>
            <w:vAlign w:val="center"/>
          </w:tcPr>
          <w:p>
            <w:pPr>
              <w:pStyle w:val="0"/>
              <w:spacing w:line="312" w:lineRule="auto"/>
              <w:ind w:firstLine="210" w:firstLineChars="100"/>
              <w:rPr>
                <w:rFonts w:hint="default"/>
              </w:rPr>
            </w:pPr>
            <w:r>
              <w:rPr>
                <w:rFonts w:hint="eastAsia"/>
                <w:u w:val="single" w:color="auto"/>
              </w:rPr>
              <w:t>延べ　　　　　㎡</w:t>
            </w:r>
            <w:r>
              <w:rPr>
                <w:rFonts w:hint="eastAsia"/>
              </w:rPr>
              <w:t>(</w:t>
            </w:r>
            <w:r>
              <w:rPr>
                <w:rFonts w:hint="eastAsia"/>
                <w:u w:val="single" w:color="auto"/>
              </w:rPr>
              <w:t>住居　　　　㎡その他　　　　㎡</w:t>
            </w:r>
            <w:r>
              <w:rPr>
                <w:rFonts w:hint="eastAsia"/>
              </w:rPr>
              <w:t>)</w:t>
            </w:r>
          </w:p>
          <w:p>
            <w:pPr>
              <w:pStyle w:val="0"/>
              <w:spacing w:line="312" w:lineRule="auto"/>
              <w:ind w:firstLine="210" w:firstLineChars="100"/>
              <w:rPr>
                <w:rFonts w:hint="default"/>
              </w:rPr>
            </w:pPr>
            <w:r>
              <w:rPr>
                <w:rFonts w:hint="eastAsia"/>
                <w:u w:val="single" w:color="auto"/>
              </w:rPr>
              <w:t>現居住人数　　　　　人</w:t>
            </w:r>
            <w:r>
              <w:rPr>
                <w:rFonts w:hint="eastAsia"/>
              </w:rPr>
              <w:t>　</w:t>
            </w:r>
            <w:r>
              <w:rPr>
                <w:rFonts w:hint="eastAsia"/>
                <w:u w:val="single" w:color="auto"/>
              </w:rPr>
              <w:t>居住見込人数　　　　　人</w:t>
            </w:r>
          </w:p>
          <w:p>
            <w:pPr>
              <w:pStyle w:val="0"/>
              <w:ind w:firstLine="210" w:firstLineChars="100"/>
              <w:rPr>
                <w:rFonts w:hint="default"/>
              </w:rPr>
            </w:pPr>
            <w:r>
              <w:rPr>
                <w:rFonts w:hint="eastAsia"/>
                <w:u w:val="single" w:color="auto"/>
              </w:rPr>
              <w:t>必要人数　　　　　　人</w:t>
            </w:r>
            <w:r>
              <w:rPr>
                <w:rFonts w:hint="eastAsia"/>
              </w:rPr>
              <w:t>　</w:t>
            </w:r>
            <w:r>
              <w:rPr>
                <w:rFonts w:hint="eastAsia"/>
                <w:u w:val="single" w:color="auto"/>
              </w:rPr>
              <w:t>浄化槽規模　　　　　　人槽</w:t>
            </w:r>
          </w:p>
        </w:tc>
      </w:tr>
      <w:tr>
        <w:trPr>
          <w:trHeight w:val="500" w:hRule="atLeast"/>
        </w:trPr>
        <w:tc>
          <w:tcPr>
            <w:tcW w:w="2724" w:type="dxa"/>
            <w:vAlign w:val="center"/>
          </w:tcPr>
          <w:p>
            <w:pPr>
              <w:pStyle w:val="0"/>
              <w:jc w:val="distribute"/>
              <w:rPr>
                <w:rFonts w:hint="default"/>
              </w:rPr>
            </w:pPr>
            <w:r>
              <w:rPr>
                <w:rFonts w:hint="eastAsia"/>
              </w:rPr>
              <w:t>工事の区分</w:t>
            </w:r>
          </w:p>
        </w:tc>
        <w:tc>
          <w:tcPr>
            <w:tcW w:w="5781" w:type="dxa"/>
            <w:vAlign w:val="center"/>
          </w:tcPr>
          <w:p>
            <w:pPr>
              <w:pStyle w:val="0"/>
              <w:ind w:firstLine="210" w:firstLineChars="100"/>
              <w:rPr>
                <w:rFonts w:hint="default"/>
              </w:rPr>
            </w:pPr>
            <w:r>
              <w:rPr>
                <w:rFonts w:hint="eastAsia"/>
              </w:rPr>
              <w:t>新</w:t>
            </w:r>
            <w:r>
              <w:rPr>
                <w:rFonts w:hint="eastAsia"/>
                <w:spacing w:val="105"/>
              </w:rPr>
              <w:t>築・</w:t>
            </w:r>
            <w:r>
              <w:rPr>
                <w:rFonts w:hint="eastAsia"/>
              </w:rPr>
              <w:t>改、増築</w:t>
            </w:r>
          </w:p>
        </w:tc>
      </w:tr>
      <w:tr>
        <w:trPr>
          <w:trHeight w:val="764" w:hRule="atLeast"/>
        </w:trPr>
        <w:tc>
          <w:tcPr>
            <w:tcW w:w="2724" w:type="dxa"/>
            <w:vAlign w:val="center"/>
          </w:tcPr>
          <w:p>
            <w:pPr>
              <w:pStyle w:val="0"/>
              <w:rPr>
                <w:rFonts w:hint="default"/>
              </w:rPr>
            </w:pPr>
            <w:r>
              <w:rPr>
                <w:rFonts w:hint="eastAsia"/>
              </w:rPr>
              <w:t>（改、増築の場合）</w:t>
            </w:r>
          </w:p>
          <w:p>
            <w:pPr>
              <w:pStyle w:val="0"/>
              <w:rPr>
                <w:rFonts w:hint="default"/>
              </w:rPr>
            </w:pPr>
            <w:r>
              <w:rPr>
                <w:rFonts w:hint="eastAsia"/>
              </w:rPr>
              <w:t>既存の浄化槽等の区分</w:t>
            </w:r>
          </w:p>
        </w:tc>
        <w:tc>
          <w:tcPr>
            <w:tcW w:w="5781" w:type="dxa"/>
            <w:vAlign w:val="center"/>
          </w:tcPr>
          <w:p>
            <w:pPr>
              <w:pStyle w:val="0"/>
              <w:ind w:firstLine="210" w:firstLineChars="100"/>
              <w:rPr>
                <w:rFonts w:hint="default"/>
              </w:rPr>
            </w:pPr>
            <w:r>
              <w:rPr>
                <w:rFonts w:hint="eastAsia"/>
              </w:rPr>
              <w:t>単独浄化槽　・　汲取便槽</w:t>
            </w:r>
          </w:p>
        </w:tc>
      </w:tr>
      <w:tr>
        <w:trPr>
          <w:trHeight w:val="500" w:hRule="atLeast"/>
        </w:trPr>
        <w:tc>
          <w:tcPr>
            <w:tcW w:w="2724" w:type="dxa"/>
            <w:vAlign w:val="center"/>
          </w:tcPr>
          <w:p>
            <w:pPr>
              <w:pStyle w:val="0"/>
              <w:jc w:val="distribute"/>
              <w:rPr>
                <w:rFonts w:hint="default"/>
              </w:rPr>
            </w:pPr>
            <w:r>
              <w:rPr>
                <w:rFonts w:hint="eastAsia"/>
              </w:rPr>
              <w:t>工事の希望時期</w:t>
            </w:r>
          </w:p>
        </w:tc>
        <w:tc>
          <w:tcPr>
            <w:tcW w:w="5781" w:type="dxa"/>
            <w:vAlign w:val="center"/>
          </w:tcPr>
          <w:p>
            <w:pPr>
              <w:pStyle w:val="0"/>
              <w:rPr>
                <w:rFonts w:hint="default"/>
              </w:rPr>
            </w:pPr>
            <w:r>
              <w:rPr>
                <w:rFonts w:hint="eastAsia"/>
              </w:rPr>
              <w:t>　　　　　　年　　月　　日完成</w:t>
            </w:r>
          </w:p>
        </w:tc>
      </w:tr>
      <w:tr>
        <w:trPr>
          <w:trHeight w:val="908" w:hRule="atLeast"/>
        </w:trPr>
        <w:tc>
          <w:tcPr>
            <w:tcW w:w="2724" w:type="dxa"/>
            <w:vAlign w:val="center"/>
          </w:tcPr>
          <w:p>
            <w:pPr>
              <w:pStyle w:val="0"/>
              <w:jc w:val="distribute"/>
              <w:rPr>
                <w:rFonts w:hint="default"/>
              </w:rPr>
            </w:pPr>
            <w:r>
              <w:rPr>
                <w:rFonts w:hint="eastAsia"/>
              </w:rPr>
              <w:t>特殊工事等</w:t>
            </w:r>
          </w:p>
        </w:tc>
        <w:tc>
          <w:tcPr>
            <w:tcW w:w="5781" w:type="dxa"/>
            <w:vAlign w:val="center"/>
          </w:tcPr>
          <w:p>
            <w:pPr>
              <w:pStyle w:val="0"/>
              <w:ind w:firstLine="210" w:firstLineChars="100"/>
              <w:rPr>
                <w:rFonts w:hint="default"/>
              </w:rPr>
            </w:pPr>
            <w:r>
              <w:rPr>
                <w:rFonts w:hint="eastAsia"/>
              </w:rPr>
              <w:t>有（駐車場仕様・放流ポンプ・その他</w:t>
            </w:r>
            <w:r>
              <w:rPr>
                <w:rFonts w:hint="eastAsia"/>
              </w:rPr>
              <w:t>(</w:t>
            </w:r>
            <w:r>
              <w:rPr>
                <w:rFonts w:hint="eastAsia"/>
              </w:rPr>
              <w:t>　　　　　　　</w:t>
            </w:r>
            <w:r>
              <w:rPr>
                <w:rFonts w:hint="eastAsia"/>
              </w:rPr>
              <w:t>)</w:t>
            </w:r>
            <w:r>
              <w:rPr>
                <w:rFonts w:hint="eastAsia"/>
              </w:rPr>
              <w:t>）</w:t>
            </w:r>
          </w:p>
          <w:p>
            <w:pPr>
              <w:pStyle w:val="0"/>
              <w:ind w:firstLine="210" w:firstLineChars="100"/>
              <w:rPr>
                <w:rFonts w:hint="default"/>
              </w:rPr>
            </w:pPr>
            <w:r>
              <w:rPr>
                <w:rFonts w:hint="eastAsia"/>
              </w:rPr>
              <w:t>無</w:t>
            </w:r>
          </w:p>
        </w:tc>
      </w:tr>
      <w:tr>
        <w:trPr>
          <w:trHeight w:val="850" w:hRule="atLeast"/>
        </w:trPr>
        <w:tc>
          <w:tcPr>
            <w:tcW w:w="2724" w:type="dxa"/>
            <w:vAlign w:val="center"/>
          </w:tcPr>
          <w:p>
            <w:pPr>
              <w:pStyle w:val="0"/>
              <w:jc w:val="distribute"/>
              <w:rPr>
                <w:rFonts w:hint="default"/>
              </w:rPr>
            </w:pPr>
            <w:r>
              <w:rPr>
                <w:rFonts w:hint="eastAsia"/>
              </w:rPr>
              <w:t>追加助成の有無</w:t>
            </w:r>
          </w:p>
          <w:p>
            <w:pPr>
              <w:pStyle w:val="0"/>
              <w:jc w:val="distribute"/>
              <w:rPr>
                <w:rFonts w:hint="default"/>
              </w:rPr>
            </w:pPr>
            <w:r>
              <w:rPr>
                <w:rFonts w:hint="eastAsia"/>
              </w:rPr>
              <w:t>（裏面参照）</w:t>
            </w:r>
          </w:p>
        </w:tc>
        <w:tc>
          <w:tcPr>
            <w:tcW w:w="5781" w:type="dxa"/>
            <w:vAlign w:val="center"/>
          </w:tcPr>
          <w:p>
            <w:pPr>
              <w:pStyle w:val="0"/>
              <w:ind w:firstLine="210" w:firstLineChars="100"/>
              <w:rPr>
                <w:rFonts w:hint="default"/>
              </w:rPr>
            </w:pPr>
            <w:r>
              <w:rPr>
                <w:rFonts w:hint="eastAsia"/>
              </w:rPr>
              <w:t>有（　④　・　⑤（</w:t>
            </w:r>
            <w:r>
              <w:rPr>
                <w:rFonts w:hint="eastAsia"/>
              </w:rPr>
              <w:t xml:space="preserve"> </w:t>
            </w:r>
            <w:r>
              <w:rPr>
                <w:rFonts w:hint="eastAsia"/>
              </w:rPr>
              <w:t>ア</w:t>
            </w:r>
            <w:r>
              <w:rPr>
                <w:rFonts w:hint="eastAsia"/>
              </w:rPr>
              <w:t xml:space="preserve"> </w:t>
            </w:r>
            <w:r>
              <w:rPr>
                <w:rFonts w:hint="eastAsia"/>
              </w:rPr>
              <w:t>・</w:t>
            </w:r>
            <w:r>
              <w:rPr>
                <w:rFonts w:hint="eastAsia"/>
              </w:rPr>
              <w:t xml:space="preserve"> </w:t>
            </w:r>
            <w:r>
              <w:rPr>
                <w:rFonts w:hint="eastAsia"/>
              </w:rPr>
              <w:t>イ</w:t>
            </w:r>
            <w:r>
              <w:rPr>
                <w:rFonts w:hint="eastAsia"/>
              </w:rPr>
              <w:t xml:space="preserve"> </w:t>
            </w:r>
            <w:r>
              <w:rPr>
                <w:rFonts w:hint="eastAsia"/>
              </w:rPr>
              <w:t>・</w:t>
            </w:r>
            <w:r>
              <w:rPr>
                <w:rFonts w:hint="eastAsia"/>
              </w:rPr>
              <w:t xml:space="preserve"> </w:t>
            </w:r>
            <w:r>
              <w:rPr>
                <w:rFonts w:hint="eastAsia"/>
              </w:rPr>
              <w:t>ウ</w:t>
            </w:r>
            <w:r>
              <w:rPr>
                <w:rFonts w:hint="eastAsia"/>
              </w:rPr>
              <w:t xml:space="preserve"> </w:t>
            </w:r>
            <w:r>
              <w:rPr>
                <w:rFonts w:hint="eastAsia"/>
              </w:rPr>
              <w:t>・</w:t>
            </w:r>
            <w:r>
              <w:rPr>
                <w:rFonts w:hint="eastAsia"/>
              </w:rPr>
              <w:t xml:space="preserve"> </w:t>
            </w:r>
            <w:r>
              <w:rPr>
                <w:rFonts w:hint="eastAsia"/>
              </w:rPr>
              <w:t>エ</w:t>
            </w:r>
            <w:r>
              <w:rPr>
                <w:rFonts w:hint="eastAsia"/>
              </w:rPr>
              <w:t xml:space="preserve"> </w:t>
            </w:r>
            <w:r>
              <w:rPr>
                <w:rFonts w:hint="eastAsia"/>
              </w:rPr>
              <w:t>・</w:t>
            </w:r>
            <w:r>
              <w:rPr>
                <w:rFonts w:hint="eastAsia"/>
              </w:rPr>
              <w:t xml:space="preserve"> </w:t>
            </w:r>
            <w:r>
              <w:rPr>
                <w:rFonts w:hint="eastAsia"/>
              </w:rPr>
              <w:t>オ</w:t>
            </w:r>
            <w:r>
              <w:rPr>
                <w:rFonts w:hint="eastAsia"/>
              </w:rPr>
              <w:t xml:space="preserve"> </w:t>
            </w:r>
            <w:r>
              <w:rPr>
                <w:rFonts w:hint="eastAsia"/>
              </w:rPr>
              <w:t>））</w:t>
            </w:r>
          </w:p>
          <w:p>
            <w:pPr>
              <w:pStyle w:val="0"/>
              <w:ind w:firstLine="210" w:firstLineChars="100"/>
              <w:rPr>
                <w:rFonts w:hint="default"/>
              </w:rPr>
            </w:pPr>
            <w:r>
              <w:rPr>
                <w:rFonts w:hint="eastAsia"/>
              </w:rPr>
              <w:t>無</w:t>
            </w:r>
          </w:p>
        </w:tc>
      </w:tr>
    </w:tbl>
    <w:p>
      <w:pPr>
        <w:pStyle w:val="0"/>
        <w:spacing w:before="120" w:beforeLines="0" w:beforeAutospacing="0"/>
        <w:rPr>
          <w:rFonts w:hint="default"/>
        </w:rPr>
      </w:pPr>
      <w:r>
        <w:rPr>
          <w:rFonts w:hint="eastAsia"/>
        </w:rPr>
        <w:t>※申請者と土地の所有者が違う場合は、所有者の承諾書を添付すること。</w:t>
      </w:r>
    </w:p>
    <w:p>
      <w:pPr>
        <w:rPr>
          <w:rFonts w:hint="default"/>
        </w:rPr>
        <w:sectPr>
          <w:headerReference r:id="rId6" w:type="default"/>
          <w:footerReference r:id="rId7" w:type="even"/>
          <w:footerReference r:id="rId8" w:type="default"/>
          <w:headerReference r:id="rId5" w:type="first"/>
          <w:pgSz w:w="11907" w:h="16840"/>
          <w:pgMar w:top="1701" w:right="1701" w:bottom="1701" w:left="1701" w:header="851" w:footer="992" w:gutter="0"/>
          <w:pgNumType w:fmt="numberInDash"/>
          <w:cols w:space="720"/>
          <w:titlePg w:val="1"/>
          <w:textDirection w:val="lrTb"/>
          <w:docGrid w:type="linesAndChars" w:linePitch="360"/>
        </w:sectPr>
      </w:pPr>
    </w:p>
    <w:p>
      <w:pPr>
        <w:pStyle w:val="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bdr w:val="single" w:color="auto" w:sz="4" w:space="0"/>
        </w:rPr>
        <w:t xml:space="preserve"> </w:t>
      </w:r>
      <w:r>
        <w:rPr>
          <w:rFonts w:hint="eastAsia" w:ascii="HG丸ｺﾞｼｯｸM-PRO" w:hAnsi="HG丸ｺﾞｼｯｸM-PRO" w:eastAsia="HG丸ｺﾞｼｯｸM-PRO"/>
          <w:b w:val="1"/>
          <w:sz w:val="28"/>
          <w:bdr w:val="single" w:color="auto" w:sz="4" w:space="0"/>
        </w:rPr>
        <w:t>追加助成制度</w:t>
      </w:r>
      <w:r>
        <w:rPr>
          <w:rFonts w:hint="eastAsia" w:ascii="HG丸ｺﾞｼｯｸM-PRO" w:hAnsi="HG丸ｺﾞｼｯｸM-PRO" w:eastAsia="HG丸ｺﾞｼｯｸM-PRO"/>
          <w:b w:val="1"/>
          <w:sz w:val="28"/>
          <w:bdr w:val="single" w:color="auto" w:sz="4" w:space="0"/>
        </w:rPr>
        <w:t xml:space="preserve"> </w:t>
      </w:r>
    </w:p>
    <w:tbl>
      <w:tblPr>
        <w:tblStyle w:val="32"/>
        <w:tblpPr w:leftFromText="142" w:rightFromText="142" w:topFromText="0" w:bottomFromText="0" w:vertAnchor="text" w:horzAnchor="text" w:tblpX="-14" w:tblpY="120"/>
        <w:tblW w:w="0" w:type="auto"/>
        <w:tblLayout w:type="fixed"/>
        <w:tblLook w:firstRow="1" w:lastRow="0" w:firstColumn="1" w:lastColumn="0" w:noHBand="0" w:noVBand="1" w:val="04A0"/>
      </w:tblPr>
      <w:tblGrid>
        <w:gridCol w:w="1383"/>
        <w:gridCol w:w="525"/>
        <w:gridCol w:w="7380"/>
      </w:tblGrid>
      <w:tr>
        <w:trPr>
          <w:trHeight w:val="780" w:hRule="atLeast"/>
        </w:trPr>
        <w:tc>
          <w:tcPr>
            <w:tcW w:w="1908" w:type="dxa"/>
            <w:gridSpan w:val="2"/>
            <w:tcBorders>
              <w:top w:val="nil"/>
              <w:left w:val="nil"/>
              <w:bottom w:val="nil"/>
              <w:right w:val="nil"/>
              <w:tl2br w:val="nil"/>
              <w:tr2bl w:val="nil"/>
            </w:tcBorders>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(1)</w:t>
            </w:r>
            <w:r>
              <w:rPr>
                <w:rFonts w:hint="eastAsia" w:ascii="HG丸ｺﾞｼｯｸM-PRO" w:hAnsi="HG丸ｺﾞｼｯｸM-PRO" w:eastAsia="HG丸ｺﾞｼｯｸM-PRO"/>
                <w:sz w:val="22"/>
              </w:rPr>
              <w:t>要件････････</w:t>
            </w:r>
          </w:p>
        </w:tc>
        <w:tc>
          <w:tcPr>
            <w:tcW w:w="7380" w:type="dxa"/>
            <w:tcBorders>
              <w:top w:val="nil"/>
              <w:left w:val="nil"/>
              <w:bottom w:val="nil"/>
              <w:right w:val="nil"/>
              <w:tl2br w:val="nil"/>
              <w:tr2bl w:val="nil"/>
            </w:tcBorders>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輪島市に居住している方で、市税や受益者負担金等の市に対する納付金を滞納していないこと。</w:t>
            </w:r>
          </w:p>
        </w:tc>
      </w:tr>
      <w:tr>
        <w:trPr>
          <w:trHeight w:val="890" w:hRule="atLeast"/>
        </w:trPr>
        <w:tc>
          <w:tcPr>
            <w:tcW w:w="1908" w:type="dxa"/>
            <w:gridSpan w:val="2"/>
            <w:tcBorders>
              <w:top w:val="nil"/>
              <w:left w:val="nil"/>
              <w:bottom w:val="nil"/>
              <w:right w:val="nil"/>
              <w:tl2br w:val="nil"/>
              <w:tr2bl w:val="nil"/>
            </w:tcBorders>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(2)</w:t>
            </w:r>
            <w:r>
              <w:rPr>
                <w:rFonts w:hint="eastAsia" w:ascii="HG丸ｺﾞｼｯｸM-PRO" w:hAnsi="HG丸ｺﾞｼｯｸM-PRO" w:eastAsia="HG丸ｺﾞｼｯｸM-PRO"/>
                <w:sz w:val="22"/>
              </w:rPr>
              <w:t>対象施設････</w:t>
            </w:r>
          </w:p>
        </w:tc>
        <w:tc>
          <w:tcPr>
            <w:tcW w:w="7380" w:type="dxa"/>
            <w:tcBorders>
              <w:top w:val="nil"/>
              <w:left w:val="nil"/>
              <w:bottom w:val="nil"/>
              <w:right w:val="nil"/>
              <w:tl2br w:val="nil"/>
              <w:tr2bl w:val="nil"/>
            </w:tcBorders>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新規に下水道等接続工事（排水設備工事）を行う既存の一般住宅（住宅兼店舗含む）又は集合住宅（新築は対象外）。</w:t>
            </w:r>
          </w:p>
        </w:tc>
      </w:tr>
      <w:tr>
        <w:trPr/>
        <w:tc>
          <w:tcPr>
            <w:tcW w:w="9288" w:type="dxa"/>
            <w:gridSpan w:val="3"/>
            <w:tcBorders>
              <w:top w:val="nil"/>
              <w:left w:val="nil"/>
              <w:bottom w:val="single" w:color="auto" w:sz="4" w:space="0"/>
              <w:right w:val="nil"/>
              <w:tl2br w:val="nil"/>
              <w:tr2bl w:val="nil"/>
            </w:tcBorders>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③汲取便槽・浄化槽撤去等費用助成</w:t>
            </w:r>
          </w:p>
        </w:tc>
      </w:tr>
      <w:tr>
        <w:trPr>
          <w:trHeight w:val="1810" w:hRule="atLeast"/>
        </w:trPr>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助成内容</w:t>
            </w:r>
          </w:p>
        </w:tc>
        <w:tc>
          <w:tcPr>
            <w:tcW w:w="79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排水設備工事に伴い、既存の汲取便槽又は浄化槽の撤去及び埋立の費用を助成するもの。</w:t>
            </w:r>
          </w:p>
          <w:p>
            <w:pPr>
              <w:pStyle w:val="0"/>
              <w:rPr>
                <w:rFonts w:hint="default" w:ascii="HG丸ｺﾞｼｯｸM-PRO" w:hAnsi="HG丸ｺﾞｼｯｸM-PRO" w:eastAsia="HG丸ｺﾞｼｯｸM-PRO"/>
                <w:sz w:val="22"/>
                <w:u w:val="wave" w:color="auto"/>
              </w:rPr>
            </w:pPr>
            <w:r>
              <w:rPr>
                <w:rFonts w:hint="eastAsia" w:ascii="HG丸ｺﾞｼｯｸM-PRO" w:hAnsi="HG丸ｺﾞｼｯｸM-PRO" w:eastAsia="HG丸ｺﾞｼｯｸM-PRO"/>
                <w:b w:val="1"/>
                <w:sz w:val="22"/>
                <w:u w:val="wave" w:color="auto"/>
              </w:rPr>
              <w:t>※浄化槽市町村整備推進事業を利用した場合は対象外。</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2"/>
                <w:u w:val="wave" w:color="auto"/>
              </w:rPr>
              <w:t>※着工前及び完成後の工事写真を必ず添付すること。</w:t>
            </w:r>
          </w:p>
        </w:tc>
      </w:tr>
      <w:tr>
        <w:trPr>
          <w:trHeight w:val="530" w:hRule="atLeast"/>
        </w:trPr>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助成金額</w:t>
            </w:r>
          </w:p>
        </w:tc>
        <w:tc>
          <w:tcPr>
            <w:tcW w:w="79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撤去等費用（上限</w:t>
            </w:r>
            <w:r>
              <w:rPr>
                <w:rFonts w:hint="eastAsia" w:ascii="HG丸ｺﾞｼｯｸM-PRO" w:hAnsi="HG丸ｺﾞｼｯｸM-PRO" w:eastAsia="HG丸ｺﾞｼｯｸM-PRO"/>
                <w:sz w:val="22"/>
              </w:rPr>
              <w:t>10</w:t>
            </w:r>
            <w:r>
              <w:rPr>
                <w:rFonts w:hint="eastAsia" w:ascii="HG丸ｺﾞｼｯｸM-PRO" w:hAnsi="HG丸ｺﾞｼｯｸM-PRO" w:eastAsia="HG丸ｺﾞｼｯｸM-PRO"/>
                <w:sz w:val="22"/>
              </w:rPr>
              <w:t>万円）</w:t>
            </w:r>
          </w:p>
        </w:tc>
      </w:tr>
      <w:tr>
        <w:trPr>
          <w:trHeight w:val="350" w:hRule="atLeast"/>
        </w:trPr>
        <w:tc>
          <w:tcPr>
            <w:tcW w:w="9288" w:type="dxa"/>
            <w:gridSpan w:val="3"/>
            <w:tcBorders>
              <w:top w:val="single" w:color="auto" w:sz="4" w:space="0"/>
              <w:left w:val="nil"/>
              <w:bottom w:val="nil"/>
              <w:right w:val="nil"/>
              <w:tl2br w:val="nil"/>
              <w:tr2bl w:val="nil"/>
            </w:tcBorders>
            <w:vAlign w:val="top"/>
          </w:tcPr>
          <w:p>
            <w:pPr>
              <w:pStyle w:val="0"/>
              <w:rPr>
                <w:rFonts w:hint="default" w:ascii="HG丸ｺﾞｼｯｸM-PRO" w:hAnsi="HG丸ｺﾞｼｯｸM-PRO" w:eastAsia="HG丸ｺﾞｼｯｸM-PRO"/>
                <w:sz w:val="22"/>
              </w:rPr>
            </w:pPr>
          </w:p>
        </w:tc>
      </w:tr>
      <w:tr>
        <w:trPr/>
        <w:tc>
          <w:tcPr>
            <w:tcW w:w="9288" w:type="dxa"/>
            <w:gridSpan w:val="3"/>
            <w:tcBorders>
              <w:top w:val="nil"/>
              <w:left w:val="nil"/>
              <w:bottom w:val="single" w:color="auto" w:sz="4" w:space="0"/>
              <w:right w:val="nil"/>
              <w:tl2br w:val="nil"/>
              <w:tr2bl w:val="nil"/>
            </w:tcBorders>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④腰掛式トイレ改造助成</w:t>
            </w:r>
          </w:p>
        </w:tc>
      </w:tr>
      <w:tr>
        <w:trPr>
          <w:trHeight w:val="1430" w:hRule="atLeast"/>
        </w:trPr>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助成内容</w:t>
            </w:r>
          </w:p>
        </w:tc>
        <w:tc>
          <w:tcPr>
            <w:tcW w:w="79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排水設備工事に伴い、既存の和式トイレ（腰掛式簡易トイレを含む）から腰掛式トイレへ改造する際に、その器具費用を助成するもの。</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2"/>
                <w:u w:val="wave" w:color="auto"/>
              </w:rPr>
              <w:t>※着工前及び完成後の工事写真は必ず添付すること。</w:t>
            </w:r>
          </w:p>
        </w:tc>
      </w:tr>
      <w:tr>
        <w:trPr>
          <w:trHeight w:val="510" w:hRule="atLeast"/>
        </w:trPr>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助成金額</w:t>
            </w:r>
          </w:p>
        </w:tc>
        <w:tc>
          <w:tcPr>
            <w:tcW w:w="79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器具費用（上限</w:t>
            </w:r>
            <w:r>
              <w:rPr>
                <w:rFonts w:hint="eastAsia" w:ascii="HG丸ｺﾞｼｯｸM-PRO" w:hAnsi="HG丸ｺﾞｼｯｸM-PRO" w:eastAsia="HG丸ｺﾞｼｯｸM-PRO"/>
                <w:sz w:val="22"/>
              </w:rPr>
              <w:t>5</w:t>
            </w:r>
            <w:r>
              <w:rPr>
                <w:rFonts w:hint="eastAsia" w:ascii="HG丸ｺﾞｼｯｸM-PRO" w:hAnsi="HG丸ｺﾞｼｯｸM-PRO" w:eastAsia="HG丸ｺﾞｼｯｸM-PRO"/>
                <w:sz w:val="22"/>
              </w:rPr>
              <w:t>万円。</w:t>
            </w:r>
            <w:r>
              <w:rPr>
                <w:rFonts w:hint="eastAsia" w:ascii="HG丸ｺﾞｼｯｸM-PRO" w:hAnsi="HG丸ｺﾞｼｯｸM-PRO" w:eastAsia="HG丸ｺﾞｼｯｸM-PRO"/>
                <w:sz w:val="22"/>
              </w:rPr>
              <w:t>65</w:t>
            </w:r>
            <w:r>
              <w:rPr>
                <w:rFonts w:hint="eastAsia" w:ascii="HG丸ｺﾞｼｯｸM-PRO" w:hAnsi="HG丸ｺﾞｼｯｸM-PRO" w:eastAsia="HG丸ｺﾞｼｯｸM-PRO"/>
                <w:sz w:val="22"/>
              </w:rPr>
              <w:t>歳以上の方を含む世帯は上限</w:t>
            </w:r>
            <w:r>
              <w:rPr>
                <w:rFonts w:hint="eastAsia" w:ascii="HG丸ｺﾞｼｯｸM-PRO" w:hAnsi="HG丸ｺﾞｼｯｸM-PRO" w:eastAsia="HG丸ｺﾞｼｯｸM-PRO"/>
                <w:sz w:val="22"/>
              </w:rPr>
              <w:t>10</w:t>
            </w:r>
            <w:r>
              <w:rPr>
                <w:rFonts w:hint="eastAsia" w:ascii="HG丸ｺﾞｼｯｸM-PRO" w:hAnsi="HG丸ｺﾞｼｯｸM-PRO" w:eastAsia="HG丸ｺﾞｼｯｸM-PRO"/>
                <w:sz w:val="22"/>
              </w:rPr>
              <w:t>万円）</w:t>
            </w:r>
          </w:p>
        </w:tc>
      </w:tr>
      <w:tr>
        <w:trPr>
          <w:trHeight w:val="360" w:hRule="atLeast"/>
        </w:trPr>
        <w:tc>
          <w:tcPr>
            <w:tcW w:w="9288" w:type="dxa"/>
            <w:gridSpan w:val="3"/>
            <w:tcBorders>
              <w:top w:val="single" w:color="auto" w:sz="4" w:space="0"/>
              <w:left w:val="nil"/>
              <w:bottom w:val="nil"/>
              <w:right w:val="nil"/>
              <w:tl2br w:val="nil"/>
              <w:tr2bl w:val="nil"/>
            </w:tcBorders>
            <w:vAlign w:val="top"/>
          </w:tcPr>
          <w:p>
            <w:pPr>
              <w:pStyle w:val="0"/>
              <w:rPr>
                <w:rFonts w:hint="default"/>
              </w:rPr>
            </w:pPr>
          </w:p>
        </w:tc>
      </w:tr>
      <w:tr>
        <w:trPr/>
        <w:tc>
          <w:tcPr>
            <w:tcW w:w="9288" w:type="dxa"/>
            <w:gridSpan w:val="3"/>
            <w:tcBorders>
              <w:top w:val="nil"/>
              <w:left w:val="nil"/>
              <w:bottom w:val="single" w:color="auto" w:sz="4" w:space="0"/>
              <w:right w:val="nil"/>
              <w:tl2br w:val="nil"/>
              <w:tr2bl w:val="nil"/>
            </w:tcBorders>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⑤他の助成と併用した追加助成</w:t>
            </w:r>
          </w:p>
        </w:tc>
      </w:tr>
      <w:tr>
        <w:trPr>
          <w:trHeight w:val="930" w:hRule="atLeast"/>
        </w:trPr>
        <w:tc>
          <w:tcPr>
            <w:tcW w:w="138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助成内容</w:t>
            </w:r>
          </w:p>
        </w:tc>
        <w:tc>
          <w:tcPr>
            <w:tcW w:w="7905" w:type="dxa"/>
            <w:gridSpan w:val="2"/>
            <w:tcBorders>
              <w:top w:val="single" w:color="auto" w:sz="4" w:space="0"/>
              <w:left w:val="single" w:color="auto" w:sz="4" w:space="0"/>
              <w:bottom w:val="nil"/>
              <w:right w:val="single" w:color="auto" w:sz="4" w:space="0"/>
              <w:tl2br w:val="nil"/>
              <w:tr2bl w:val="nil"/>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排水設備工事に伴い、次の助成制度を１つでも利用した場合に追加で助成するもの。</w:t>
            </w:r>
          </w:p>
        </w:tc>
      </w:tr>
      <w:tr>
        <w:trPr>
          <w:trHeight w:val="3770" w:hRule="atLeast"/>
        </w:trPr>
        <w:tc>
          <w:tcPr>
            <w:tcW w:w="13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7905" w:type="dxa"/>
            <w:gridSpan w:val="2"/>
            <w:tcBorders>
              <w:top w:val="nil"/>
              <w:left w:val="single" w:color="auto" w:sz="4" w:space="0"/>
              <w:bottom w:val="single" w:color="auto" w:sz="4" w:space="0"/>
              <w:right w:val="single" w:color="auto" w:sz="4" w:space="0"/>
              <w:tl2br w:val="nil"/>
              <w:tr2bl w:val="nil"/>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ア．輪島市在宅支援型住宅リフォーム推進事業実施要綱に規定する助成</w:t>
            </w:r>
          </w:p>
          <w:p>
            <w:pPr>
              <w:pStyle w:val="0"/>
              <w:ind w:firstLine="440" w:firstLine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【担当：健康推進課】</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イ．輪島市障害者地域生活支援事業に関する条例施行規則に規定する助成</w:t>
            </w:r>
          </w:p>
          <w:p>
            <w:pPr>
              <w:pStyle w:val="0"/>
              <w:ind w:firstLine="440" w:firstLine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【担当：福祉課】</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ウ．輪島市既存建築物耐震改修促進事業補助金交付要綱に規定する助成</w:t>
            </w:r>
          </w:p>
          <w:p>
            <w:pPr>
              <w:pStyle w:val="0"/>
              <w:ind w:firstLine="440" w:firstLine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【担当：都市整備課】</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エ．輪島景観重点地区修景整備事業補助金交付要綱に規定する助成</w:t>
            </w:r>
          </w:p>
          <w:p>
            <w:pPr>
              <w:pStyle w:val="0"/>
              <w:ind w:firstLine="440" w:firstLine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【担当：都市整備課】</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オ．輪島市伝統的建造物群保存地区保存整備事業補助</w:t>
            </w:r>
            <w:bookmarkStart w:id="0" w:name="_GoBack"/>
            <w:bookmarkEnd w:id="0"/>
            <w:r>
              <w:rPr>
                <w:rFonts w:hint="eastAsia" w:ascii="HG丸ｺﾞｼｯｸM-PRO" w:hAnsi="HG丸ｺﾞｼｯｸM-PRO" w:eastAsia="HG丸ｺﾞｼｯｸM-PRO"/>
                <w:sz w:val="22"/>
              </w:rPr>
              <w:t>に規定する助成</w:t>
            </w:r>
          </w:p>
          <w:p>
            <w:pPr>
              <w:pStyle w:val="0"/>
              <w:ind w:firstLine="440" w:firstLineChars="200"/>
              <w:rPr>
                <w:rFonts w:hint="default"/>
              </w:rPr>
            </w:pPr>
            <w:r>
              <w:rPr>
                <w:rFonts w:hint="eastAsia" w:ascii="HG丸ｺﾞｼｯｸM-PRO" w:hAnsi="HG丸ｺﾞｼｯｸM-PRO" w:eastAsia="HG丸ｺﾞｼｯｸM-PRO"/>
                <w:sz w:val="22"/>
              </w:rPr>
              <w:t>【担当：文化課】</w:t>
            </w:r>
          </w:p>
        </w:tc>
      </w:tr>
      <w:tr>
        <w:trPr>
          <w:trHeight w:val="510" w:hRule="atLeast"/>
        </w:trPr>
        <w:tc>
          <w:tcPr>
            <w:tcW w:w="13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助成金額</w:t>
            </w:r>
          </w:p>
        </w:tc>
        <w:tc>
          <w:tcPr>
            <w:tcW w:w="79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排水設備の工事費に</w:t>
            </w:r>
            <w:r>
              <w:rPr>
                <w:rFonts w:hint="eastAsia" w:ascii="HG丸ｺﾞｼｯｸM-PRO" w:hAnsi="HG丸ｺﾞｼｯｸM-PRO" w:eastAsia="HG丸ｺﾞｼｯｸM-PRO"/>
                <w:sz w:val="22"/>
              </w:rPr>
              <w:t>1/5</w:t>
            </w:r>
            <w:r>
              <w:rPr>
                <w:rFonts w:hint="eastAsia" w:ascii="HG丸ｺﾞｼｯｸM-PRO" w:hAnsi="HG丸ｺﾞｼｯｸM-PRO" w:eastAsia="HG丸ｺﾞｼｯｸM-PRO"/>
                <w:sz w:val="22"/>
              </w:rPr>
              <w:t>を乗じた額（上限</w:t>
            </w:r>
            <w:r>
              <w:rPr>
                <w:rFonts w:hint="eastAsia" w:ascii="HG丸ｺﾞｼｯｸM-PRO" w:hAnsi="HG丸ｺﾞｼｯｸM-PRO" w:eastAsia="HG丸ｺﾞｼｯｸM-PRO"/>
                <w:sz w:val="22"/>
              </w:rPr>
              <w:t>10</w:t>
            </w:r>
            <w:r>
              <w:rPr>
                <w:rFonts w:hint="eastAsia" w:ascii="HG丸ｺﾞｼｯｸM-PRO" w:hAnsi="HG丸ｺﾞｼｯｸM-PRO" w:eastAsia="HG丸ｺﾞｼｯｸM-PRO"/>
                <w:sz w:val="22"/>
              </w:rPr>
              <w:t>万円）</w:t>
            </w:r>
          </w:p>
        </w:tc>
      </w:tr>
    </w:tbl>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※当該助成金額を算定する場合、排水設備工事費より助成金額③④を控除し算定すること。</w:t>
      </w: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※追加助成制度は、令和</w:t>
      </w:r>
      <w:r>
        <w:rPr>
          <w:rFonts w:hint="eastAsia" w:ascii="HG丸ｺﾞｼｯｸM-PRO" w:hAnsi="HG丸ｺﾞｼｯｸM-PRO" w:eastAsia="HG丸ｺﾞｼｯｸM-PRO"/>
          <w:sz w:val="22"/>
        </w:rPr>
        <w:t>3</w:t>
      </w:r>
      <w:r>
        <w:rPr>
          <w:rFonts w:hint="eastAsia" w:ascii="HG丸ｺﾞｼｯｸM-PRO" w:hAnsi="HG丸ｺﾞｼｯｸM-PRO" w:eastAsia="HG丸ｺﾞｼｯｸM-PRO"/>
          <w:sz w:val="22"/>
        </w:rPr>
        <w:t>年</w:t>
      </w:r>
      <w:r>
        <w:rPr>
          <w:rFonts w:hint="eastAsia" w:ascii="HG丸ｺﾞｼｯｸM-PRO" w:hAnsi="HG丸ｺﾞｼｯｸM-PRO" w:eastAsia="HG丸ｺﾞｼｯｸM-PRO"/>
          <w:sz w:val="22"/>
        </w:rPr>
        <w:t>3</w:t>
      </w:r>
      <w:r>
        <w:rPr>
          <w:rFonts w:hint="eastAsia" w:ascii="HG丸ｺﾞｼｯｸM-PRO" w:hAnsi="HG丸ｺﾞｼｯｸM-PRO" w:eastAsia="HG丸ｺﾞｼｯｸM-PRO"/>
          <w:sz w:val="22"/>
        </w:rPr>
        <w:t>月</w:t>
      </w:r>
      <w:r>
        <w:rPr>
          <w:rFonts w:hint="eastAsia" w:ascii="HG丸ｺﾞｼｯｸM-PRO" w:hAnsi="HG丸ｺﾞｼｯｸM-PRO" w:eastAsia="HG丸ｺﾞｼｯｸM-PRO"/>
          <w:sz w:val="22"/>
        </w:rPr>
        <w:t>31</w:t>
      </w:r>
      <w:r>
        <w:rPr>
          <w:rFonts w:hint="eastAsia" w:ascii="HG丸ｺﾞｼｯｸM-PRO" w:hAnsi="HG丸ｺﾞｼｯｸM-PRO" w:eastAsia="HG丸ｺﾞｼｯｸM-PRO"/>
          <w:sz w:val="22"/>
        </w:rPr>
        <w:t>日までの期間限定の制度です。</w:t>
      </w:r>
    </w:p>
    <w:sectPr>
      <w:headerReference r:id="rId10" w:type="even"/>
      <w:headerReference r:id="rId11" w:type="default"/>
      <w:headerReference r:id="rId9" w:type="first"/>
      <w:pgSz w:w="11907" w:h="16840"/>
      <w:pgMar w:top="850" w:right="1417" w:bottom="850" w:left="1417" w:header="283" w:footer="992" w:gutter="0"/>
      <w:pgNumType w:fmt="numberInDash"/>
      <w:cols w:space="720"/>
      <w:titlePg w:val="1"/>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r">
    <w:panose1 w:val="00000000000000000000"/>
    <w:charset w:val="00"/>
    <w:family w:val="roman"/>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framePr w:wrap="around" w:hAnchor="margin" w:vAnchor="text" w:x="-4" w:y="10"/>
      <w:rPr>
        <w:rStyle w:val="27"/>
        <w:rFonts w:hint="default"/>
      </w:rPr>
    </w:pPr>
    <w:r>
      <w:rPr>
        <w:rFonts w:hint="eastAsia"/>
      </w:rPr>
      <w:fldChar w:fldCharType="begin"/>
    </w:r>
    <w:r>
      <w:rPr>
        <w:rFonts w:hint="eastAsia"/>
      </w:rPr>
      <w:instrText xml:space="preserve">PAGE  \* MERGEFORMAT </w:instrText>
    </w:r>
    <w:r>
      <w:rPr>
        <w:rFonts w:hint="eastAsia"/>
      </w:rPr>
      <w:fldChar w:fldCharType="end"/>
    </w:r>
  </w:p>
  <w:p>
    <w:pPr>
      <w:pStyle w:val="2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p>
    <w:pPr>
      <w:pStyle w:val="0"/>
      <w:rPr>
        <w:rFonts w:hint="default"/>
      </w:rPr>
    </w:pPr>
    <w:r>
      <w:rPr>
        <w:rFonts w:hint="eastAsia"/>
      </w:rPr>
      <w:t>様式第</w:t>
    </w:r>
    <w:r>
      <w:rPr>
        <w:rFonts w:hint="eastAsia"/>
      </w:rPr>
      <w:t>1</w:t>
    </w:r>
    <w:r>
      <w:rPr>
        <w:rFonts w:hint="eastAsia"/>
      </w:rPr>
      <w:t>号（第</w:t>
    </w:r>
    <w:r>
      <w:rPr>
        <w:rFonts w:hint="eastAsia"/>
      </w:rPr>
      <w:t>2</w:t>
    </w:r>
    <w:r>
      <w:rPr>
        <w:rFonts w:hint="eastAsia"/>
      </w:rPr>
      <w:t>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rPr>
        <w:rFonts w:hint="default"/>
      </w:rPr>
    </w:pPr>
  </w:p>
  <w:p>
    <w:pPr>
      <w:pStyle w:val="25"/>
      <w:rPr>
        <w:rFonts w:hint="default"/>
      </w:rPr>
    </w:pPr>
    <w:r>
      <w:rPr>
        <w:rFonts w:hint="eastAsia"/>
      </w:rPr>
      <w:t>様式第</w:t>
    </w:r>
    <w:r>
      <w:rPr>
        <w:rFonts w:hint="eastAsia"/>
      </w:rPr>
      <w:t>1</w:t>
    </w:r>
    <w:r>
      <w:rPr>
        <w:rFonts w:hint="eastAsia"/>
      </w:rPr>
      <w:t>号（第</w:t>
    </w:r>
    <w:r>
      <w:rPr>
        <w:rFonts w:hint="eastAsia"/>
      </w:rPr>
      <w:t>2</w:t>
    </w:r>
    <w:r>
      <w:rPr>
        <w:rFonts w:hint="eastAsia"/>
      </w:rPr>
      <w:t>条関係）</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rPr>
        <w:rFonts w:hint="default"/>
      </w:rPr>
    </w:pPr>
  </w:p>
  <w:p>
    <w:pPr>
      <w:pStyle w:val="25"/>
      <w:rPr>
        <w:rFonts w:hint="default"/>
      </w:rPr>
    </w:pPr>
    <w:r>
      <w:rPr>
        <w:rFonts w:hint="eastAsia"/>
      </w:rPr>
      <w:t>様式第</w:t>
    </w:r>
    <w:r>
      <w:rPr>
        <w:rFonts w:hint="eastAsia"/>
      </w:rPr>
      <w:t>1</w:t>
    </w:r>
    <w:r>
      <w:rPr>
        <w:rFonts w:hint="eastAsia"/>
      </w:rPr>
      <w:t>号（第</w:t>
    </w:r>
    <w:r>
      <w:rPr>
        <w:rFonts w:hint="eastAsia"/>
      </w:rPr>
      <w:t>2</w:t>
    </w:r>
    <w:r>
      <w:rPr>
        <w:rFonts w:hint="eastAsia"/>
      </w:rPr>
      <w:t>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2"/>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1"/>
    <w:link w:val="0"/>
    <w:uiPriority w:val="0"/>
    <w:qFormat/>
    <w:pPr>
      <w:widowControl w:val="1"/>
      <w:ind w:left="720" w:right="720" w:hanging="240"/>
      <w:jc w:val="left"/>
      <w:outlineLvl w:val="0"/>
    </w:pPr>
    <w:rPr>
      <w:rFonts w:ascii="lr" w:hAnsi="lr" w:eastAsia="ＭＳ Ｐゴシック"/>
      <w:kern w:val="36"/>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none" w:color="auto"/>
    </w:rPr>
  </w:style>
  <w:style w:type="paragraph" w:styleId="16">
    <w:name w:val="Normal (Web)"/>
    <w:basedOn w:val="0"/>
    <w:next w:val="16"/>
    <w:link w:val="0"/>
    <w:uiPriority w:val="0"/>
    <w:pPr>
      <w:widowControl w:val="1"/>
      <w:spacing w:line="336" w:lineRule="auto"/>
      <w:jc w:val="left"/>
    </w:pPr>
    <w:rPr>
      <w:rFonts w:ascii="lr" w:hAnsi="lr" w:eastAsia="ＭＳ Ｐゴシック"/>
      <w:kern w:val="0"/>
      <w:sz w:val="22"/>
    </w:rPr>
  </w:style>
  <w:style w:type="paragraph" w:styleId="17" w:customStyle="1">
    <w:name w:val="body0001"/>
    <w:basedOn w:val="0"/>
    <w:next w:val="17"/>
    <w:link w:val="0"/>
    <w:uiPriority w:val="0"/>
    <w:pPr>
      <w:widowControl w:val="1"/>
      <w:spacing w:line="336" w:lineRule="auto"/>
      <w:ind w:left="240" w:hanging="240"/>
      <w:jc w:val="left"/>
    </w:pPr>
    <w:rPr>
      <w:rFonts w:ascii="lr" w:hAnsi="lr" w:eastAsia="ＭＳ Ｐゴシック"/>
      <w:kern w:val="0"/>
      <w:sz w:val="22"/>
    </w:rPr>
  </w:style>
  <w:style w:type="paragraph" w:styleId="18" w:customStyle="1">
    <w:name w:val="body0100"/>
    <w:basedOn w:val="0"/>
    <w:next w:val="18"/>
    <w:link w:val="0"/>
    <w:uiPriority w:val="0"/>
    <w:pPr>
      <w:widowControl w:val="1"/>
      <w:spacing w:line="336" w:lineRule="auto"/>
      <w:ind w:firstLine="240"/>
      <w:jc w:val="left"/>
    </w:pPr>
    <w:rPr>
      <w:rFonts w:ascii="lr" w:hAnsi="lr" w:eastAsia="ＭＳ Ｐゴシック"/>
      <w:kern w:val="0"/>
      <w:sz w:val="22"/>
    </w:rPr>
  </w:style>
  <w:style w:type="paragraph" w:styleId="19" w:customStyle="1">
    <w:name w:val="body0102"/>
    <w:basedOn w:val="0"/>
    <w:next w:val="19"/>
    <w:link w:val="0"/>
    <w:uiPriority w:val="0"/>
    <w:pPr>
      <w:widowControl w:val="1"/>
      <w:spacing w:line="336" w:lineRule="auto"/>
      <w:ind w:left="480" w:hanging="240"/>
      <w:jc w:val="left"/>
    </w:pPr>
    <w:rPr>
      <w:rFonts w:ascii="lr" w:hAnsi="lr" w:eastAsia="ＭＳ Ｐゴシック"/>
      <w:kern w:val="0"/>
      <w:sz w:val="22"/>
    </w:rPr>
  </w:style>
  <w:style w:type="paragraph" w:styleId="20" w:customStyle="1">
    <w:name w:val="title6"/>
    <w:basedOn w:val="0"/>
    <w:next w:val="20"/>
    <w:link w:val="0"/>
    <w:uiPriority w:val="0"/>
    <w:pPr>
      <w:widowControl w:val="1"/>
      <w:spacing w:line="336" w:lineRule="auto"/>
      <w:ind w:left="480" w:hanging="240"/>
      <w:jc w:val="left"/>
    </w:pPr>
    <w:rPr>
      <w:rFonts w:ascii="lr" w:hAnsi="lr" w:eastAsia="ＭＳ Ｐゴシック"/>
      <w:kern w:val="0"/>
      <w:sz w:val="22"/>
    </w:rPr>
  </w:style>
  <w:style w:type="paragraph" w:styleId="21" w:customStyle="1">
    <w:name w:val="title7"/>
    <w:basedOn w:val="0"/>
    <w:next w:val="21"/>
    <w:link w:val="0"/>
    <w:uiPriority w:val="0"/>
    <w:pPr>
      <w:widowControl w:val="1"/>
      <w:spacing w:line="336" w:lineRule="auto"/>
      <w:ind w:left="720"/>
      <w:jc w:val="left"/>
    </w:pPr>
    <w:rPr>
      <w:rFonts w:ascii="lr" w:hAnsi="lr" w:eastAsia="ＭＳ Ｐゴシック"/>
      <w:kern w:val="0"/>
      <w:sz w:val="22"/>
    </w:rPr>
  </w:style>
  <w:style w:type="character" w:styleId="22" w:customStyle="1">
    <w:name w:val="label"/>
    <w:next w:val="22"/>
    <w:link w:val="0"/>
    <w:uiPriority w:val="0"/>
    <w:rPr>
      <w:rFonts w:ascii="lr SVbN" w:hAnsi="lr SVbN"/>
    </w:rPr>
  </w:style>
  <w:style w:type="paragraph" w:styleId="23">
    <w:name w:val="HTML Top of Form"/>
    <w:basedOn w:val="0"/>
    <w:next w:val="0"/>
    <w:link w:val="0"/>
    <w:uiPriority w:val="0"/>
    <w:pPr>
      <w:widowControl w:val="1"/>
      <w:pBdr>
        <w:bottom w:val="single" w:color="auto" w:sz="6" w:space="1"/>
      </w:pBdr>
      <w:jc w:val="center"/>
    </w:pPr>
    <w:rPr>
      <w:rFonts w:ascii="Arial" w:hAnsi="Arial" w:eastAsia="ＭＳ Ｐゴシック"/>
      <w:vanish w:val="1"/>
      <w:kern w:val="0"/>
      <w:sz w:val="16"/>
    </w:rPr>
  </w:style>
  <w:style w:type="paragraph" w:styleId="24">
    <w:name w:val="HTML Bottom of Form"/>
    <w:basedOn w:val="0"/>
    <w:next w:val="0"/>
    <w:link w:val="0"/>
    <w:uiPriority w:val="0"/>
    <w:pPr>
      <w:widowControl w:val="1"/>
      <w:pBdr>
        <w:top w:val="single" w:color="auto" w:sz="6" w:space="1"/>
      </w:pBdr>
      <w:jc w:val="center"/>
    </w:pPr>
    <w:rPr>
      <w:rFonts w:ascii="Arial" w:hAnsi="Arial" w:eastAsia="ＭＳ Ｐゴシック"/>
      <w:vanish w:val="1"/>
      <w:kern w:val="0"/>
      <w:sz w:val="16"/>
    </w:rPr>
  </w:style>
  <w:style w:type="paragraph" w:styleId="25">
    <w:name w:val="header"/>
    <w:basedOn w:val="0"/>
    <w:next w:val="25"/>
    <w:link w:val="0"/>
    <w:uiPriority w:val="0"/>
    <w:pPr>
      <w:tabs>
        <w:tab w:val="center" w:leader="none" w:pos="4252"/>
        <w:tab w:val="right" w:leader="none" w:pos="8504"/>
      </w:tabs>
      <w:snapToGrid w:val="0"/>
    </w:pPr>
  </w:style>
  <w:style w:type="paragraph" w:styleId="26">
    <w:name w:val="footer"/>
    <w:basedOn w:val="0"/>
    <w:next w:val="26"/>
    <w:link w:val="0"/>
    <w:uiPriority w:val="0"/>
    <w:pPr>
      <w:tabs>
        <w:tab w:val="center" w:leader="none" w:pos="4252"/>
        <w:tab w:val="right" w:leader="none" w:pos="8504"/>
      </w:tabs>
      <w:snapToGrid w:val="0"/>
    </w:pPr>
  </w:style>
  <w:style w:type="character" w:styleId="27">
    <w:name w:val="page number"/>
    <w:basedOn w:val="10"/>
    <w:next w:val="27"/>
    <w:link w:val="0"/>
    <w:uiPriority w:val="0"/>
  </w:style>
  <w:style w:type="paragraph" w:styleId="28" w:customStyle="1">
    <w:name w:val="一太郎"/>
    <w:next w:val="28"/>
    <w:link w:val="0"/>
    <w:uiPriority w:val="0"/>
    <w:pPr>
      <w:widowControl w:val="0"/>
      <w:wordWrap w:val="0"/>
      <w:autoSpaceDE w:val="0"/>
      <w:autoSpaceDN w:val="0"/>
      <w:adjustRightInd w:val="0"/>
      <w:spacing w:line="602" w:lineRule="exact"/>
      <w:jc w:val="both"/>
    </w:pPr>
    <w:rPr>
      <w:spacing w:val="5"/>
      <w:sz w:val="24"/>
    </w:rPr>
  </w:style>
  <w:style w:type="paragraph" w:styleId="29">
    <w:name w:val="Balloon Text"/>
    <w:basedOn w:val="0"/>
    <w:next w:val="29"/>
    <w:link w:val="0"/>
    <w:uiPriority w:val="0"/>
    <w:semiHidden/>
    <w:rPr>
      <w:rFonts w:ascii="Arial" w:hAnsi="Arial" w:eastAsia="ＭＳ ゴシック"/>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customStyle="1">
    <w:name w:val="表（シンプル 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header" Target="header4.xml" /><Relationship Id="rId11" Type="http://schemas.openxmlformats.org/officeDocument/2006/relationships/header" Target="header5.xml" /><Relationship Id="rId12"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294</TotalTime>
  <Pages>2</Pages>
  <Words>14</Words>
  <Characters>1079</Characters>
  <Application>JUST Note</Application>
  <Lines>103</Lines>
  <Paragraphs>68</Paragraphs>
  <Company> </Company>
  <CharactersWithSpaces>1213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様式第1号(第2条関係)</dc:title>
  <dc:creator> </dc:creator>
  <cp:lastModifiedBy>19-080</cp:lastModifiedBy>
  <cp:lastPrinted>2020-10-26T00:26:00Z</cp:lastPrinted>
  <dcterms:created xsi:type="dcterms:W3CDTF">2008-06-18T08:16:00Z</dcterms:created>
  <dcterms:modified xsi:type="dcterms:W3CDTF">2020-10-26T00:32:06Z</dcterms:modified>
  <cp:revision>17</cp:revision>
</cp:coreProperties>
</file>